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B603" w14:textId="77777777" w:rsidR="008E6722" w:rsidRPr="00A2359C" w:rsidRDefault="008E6722" w:rsidP="008E67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AE91BD" w14:textId="77777777" w:rsidR="008E6722" w:rsidRPr="00A2359C" w:rsidRDefault="008E6722" w:rsidP="008E672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359C">
        <w:rPr>
          <w:rFonts w:ascii="Times New Roman" w:eastAsia="Times New Roman" w:hAnsi="Times New Roman" w:cs="Times New Roman"/>
          <w:b/>
          <w:bCs/>
          <w:sz w:val="24"/>
          <w:szCs w:val="24"/>
        </w:rPr>
        <w:t>CRITÉRIOS DE AVALIAÇÃO DA BANCA EXAMINADORA</w:t>
      </w:r>
    </w:p>
    <w:p w14:paraId="7319FB37" w14:textId="77777777" w:rsidR="008E6722" w:rsidRPr="00A2359C" w:rsidRDefault="008E6722" w:rsidP="008E672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75B0D" w14:textId="77777777" w:rsidR="008E6722" w:rsidRPr="00A2359C" w:rsidRDefault="008E6722" w:rsidP="008E6722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9C">
        <w:rPr>
          <w:rFonts w:ascii="Times New Roman" w:eastAsia="Times New Roman" w:hAnsi="Times New Roman" w:cs="Times New Roman"/>
          <w:sz w:val="24"/>
          <w:szCs w:val="24"/>
        </w:rPr>
        <w:t>As tabelas a seguir descrevem os critérios a serem considerados por cada membro da Banca Examinadora na avaliação do TCC do discente e o máximo de pontos possíveis por critério, devendo a nota final do avaliador ser a média dos totais obtidos entre as apresentações escrita e oral.</w:t>
      </w:r>
    </w:p>
    <w:tbl>
      <w:tblPr>
        <w:tblW w:w="93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7371"/>
        <w:gridCol w:w="1985"/>
      </w:tblGrid>
      <w:tr w:rsidR="008E6722" w:rsidRPr="00A2359C" w14:paraId="073EAE58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single" w:sz="12" w:space="0" w:color="000000"/>
              <w:bottom w:val="single" w:sz="6" w:space="0" w:color="000000"/>
            </w:tcBorders>
            <w:shd w:val="solid" w:color="595959" w:fill="auto"/>
            <w:vAlign w:val="center"/>
          </w:tcPr>
          <w:p w14:paraId="68FCD51E" w14:textId="77777777" w:rsidR="008E6722" w:rsidRPr="00A2359C" w:rsidRDefault="008E6722" w:rsidP="00A24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FFF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bCs/>
                <w:iCs/>
                <w:color w:val="FFFF00"/>
                <w:sz w:val="24"/>
                <w:szCs w:val="24"/>
              </w:rPr>
              <w:t>APRESENTAÇÃO ESCRITA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6" w:space="0" w:color="000000"/>
            </w:tcBorders>
            <w:shd w:val="solid" w:color="595959" w:fill="auto"/>
            <w:vAlign w:val="center"/>
          </w:tcPr>
          <w:p w14:paraId="4688C01B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FFF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bCs/>
                <w:iCs/>
                <w:color w:val="FFFF00"/>
                <w:sz w:val="24"/>
                <w:szCs w:val="24"/>
              </w:rPr>
              <w:t>MÁXIMO</w:t>
            </w:r>
          </w:p>
        </w:tc>
      </w:tr>
      <w:tr w:rsidR="008E6722" w:rsidRPr="00A2359C" w14:paraId="3A367F5D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single" w:sz="6" w:space="0" w:color="000000"/>
              <w:bottom w:val="nil"/>
            </w:tcBorders>
            <w:shd w:val="solid" w:color="F2F2F2" w:fill="FFFFFF"/>
            <w:vAlign w:val="center"/>
          </w:tcPr>
          <w:p w14:paraId="0AB313FA" w14:textId="77777777" w:rsidR="008E6722" w:rsidRPr="00A2359C" w:rsidRDefault="008E6722" w:rsidP="00A24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Relevância do tema e do objeto para a linha de pesquisa e adequação dos objetivos.</w:t>
            </w:r>
          </w:p>
        </w:tc>
        <w:tc>
          <w:tcPr>
            <w:tcW w:w="1985" w:type="dxa"/>
            <w:tcBorders>
              <w:top w:val="single" w:sz="6" w:space="0" w:color="000000"/>
              <w:bottom w:val="nil"/>
            </w:tcBorders>
            <w:shd w:val="solid" w:color="F2F2F2" w:fill="FFFFFF"/>
            <w:vAlign w:val="center"/>
          </w:tcPr>
          <w:p w14:paraId="13122588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3,0</w:t>
            </w:r>
          </w:p>
        </w:tc>
      </w:tr>
      <w:tr w:rsidR="008E6722" w:rsidRPr="00A2359C" w14:paraId="642D275F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57C0EC06" w14:textId="77777777" w:rsidR="008E6722" w:rsidRPr="00A2359C" w:rsidRDefault="008E6722" w:rsidP="00A24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Pertinência, qualidade e coerência do referencial teórico e metodológico.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1F2B88D5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3,0</w:t>
            </w:r>
          </w:p>
        </w:tc>
      </w:tr>
      <w:tr w:rsidR="008E6722" w:rsidRPr="00A2359C" w14:paraId="7A4A6DE0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334C591B" w14:textId="77777777" w:rsidR="008E6722" w:rsidRPr="00A2359C" w:rsidRDefault="008E6722" w:rsidP="00A24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Normalização técnica do TCC de acordo com a ABNT.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13032260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2,0</w:t>
            </w:r>
          </w:p>
        </w:tc>
      </w:tr>
      <w:tr w:rsidR="008E6722" w:rsidRPr="00A2359C" w14:paraId="46C2468A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146622A3" w14:textId="77777777" w:rsidR="008E6722" w:rsidRPr="00A2359C" w:rsidRDefault="008E6722" w:rsidP="00A24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Redação objetiva, linguagem acadêmica e digitação correta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2D4B8F39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2,0</w:t>
            </w:r>
          </w:p>
        </w:tc>
      </w:tr>
      <w:tr w:rsidR="008E6722" w:rsidRPr="00A2359C" w14:paraId="5817334E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nil"/>
              <w:bottom w:val="nil"/>
            </w:tcBorders>
            <w:shd w:val="solid" w:color="595959" w:fill="FFFFFF"/>
            <w:vAlign w:val="center"/>
          </w:tcPr>
          <w:p w14:paraId="2618E4E4" w14:textId="77777777" w:rsidR="008E6722" w:rsidRPr="00A2359C" w:rsidRDefault="008E6722" w:rsidP="00A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TOTAL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solid" w:color="595959" w:fill="FFFFFF"/>
            <w:vAlign w:val="center"/>
          </w:tcPr>
          <w:p w14:paraId="2411C09E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</w:rPr>
              <w:t>10,0</w:t>
            </w:r>
          </w:p>
        </w:tc>
      </w:tr>
    </w:tbl>
    <w:p w14:paraId="0D18233C" w14:textId="77777777" w:rsidR="008E6722" w:rsidRPr="00A2359C" w:rsidRDefault="008E6722" w:rsidP="008E6722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7371"/>
        <w:gridCol w:w="1985"/>
      </w:tblGrid>
      <w:tr w:rsidR="008E6722" w:rsidRPr="00A2359C" w14:paraId="43FF3A7F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nil"/>
              <w:bottom w:val="nil"/>
            </w:tcBorders>
            <w:shd w:val="solid" w:color="595959" w:fill="auto"/>
            <w:vAlign w:val="center"/>
          </w:tcPr>
          <w:p w14:paraId="720C7DD9" w14:textId="77777777" w:rsidR="008E6722" w:rsidRPr="00A2359C" w:rsidRDefault="008E6722" w:rsidP="00A24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APRESENTAÇÃO ORAL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solid" w:color="595959" w:fill="auto"/>
            <w:vAlign w:val="center"/>
          </w:tcPr>
          <w:p w14:paraId="6444F1DB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</w:rPr>
              <w:t>MÁXIMO</w:t>
            </w:r>
          </w:p>
        </w:tc>
      </w:tr>
      <w:tr w:rsidR="008E6722" w:rsidRPr="00A2359C" w14:paraId="2EA3CB45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3173EF1B" w14:textId="77777777" w:rsidR="008E6722" w:rsidRPr="00A2359C" w:rsidRDefault="008E6722" w:rsidP="00A24F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Segurança e correspondência com o trabalho escrito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47A8B7E6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3,0</w:t>
            </w:r>
          </w:p>
        </w:tc>
      </w:tr>
      <w:tr w:rsidR="008E6722" w:rsidRPr="00A2359C" w14:paraId="38D56E88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5CB9F24D" w14:textId="77777777" w:rsidR="008E6722" w:rsidRPr="00A2359C" w:rsidRDefault="008E6722" w:rsidP="00A24F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Objetividade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649164D0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3,0</w:t>
            </w:r>
          </w:p>
        </w:tc>
      </w:tr>
      <w:tr w:rsidR="008E6722" w:rsidRPr="00A2359C" w14:paraId="4625CBDE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6EFE319E" w14:textId="77777777" w:rsidR="008E6722" w:rsidRPr="00A2359C" w:rsidRDefault="008E6722" w:rsidP="00A24F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Poder de Síntese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solid" w:color="F2F2F2" w:fill="FFFFFF"/>
            <w:vAlign w:val="center"/>
          </w:tcPr>
          <w:p w14:paraId="28C26EEA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3,0</w:t>
            </w:r>
          </w:p>
        </w:tc>
      </w:tr>
      <w:tr w:rsidR="008E6722" w:rsidRPr="00A2359C" w14:paraId="2FF76F11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nil"/>
              <w:bottom w:val="single" w:sz="12" w:space="0" w:color="000000"/>
            </w:tcBorders>
            <w:shd w:val="solid" w:color="F2F2F2" w:fill="FFFFFF"/>
            <w:vAlign w:val="center"/>
          </w:tcPr>
          <w:p w14:paraId="330ADAB7" w14:textId="77777777" w:rsidR="008E6722" w:rsidRPr="00A2359C" w:rsidRDefault="008E6722" w:rsidP="00A24F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Cumprimento do Tempo </w:t>
            </w:r>
          </w:p>
        </w:tc>
        <w:tc>
          <w:tcPr>
            <w:tcW w:w="1985" w:type="dxa"/>
            <w:tcBorders>
              <w:top w:val="nil"/>
              <w:bottom w:val="single" w:sz="12" w:space="0" w:color="000000"/>
            </w:tcBorders>
            <w:shd w:val="solid" w:color="F2F2F2" w:fill="FFFFFF"/>
            <w:vAlign w:val="center"/>
          </w:tcPr>
          <w:p w14:paraId="42757ADE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1,0</w:t>
            </w:r>
          </w:p>
        </w:tc>
      </w:tr>
      <w:tr w:rsidR="008E6722" w:rsidRPr="00A2359C" w14:paraId="6A412230" w14:textId="77777777" w:rsidTr="00A24F05">
        <w:trPr>
          <w:trHeight w:val="567"/>
          <w:jc w:val="center"/>
        </w:trPr>
        <w:tc>
          <w:tcPr>
            <w:tcW w:w="7371" w:type="dxa"/>
            <w:tcBorders>
              <w:top w:val="single" w:sz="12" w:space="0" w:color="000000"/>
              <w:bottom w:val="single" w:sz="12" w:space="0" w:color="000000"/>
            </w:tcBorders>
            <w:shd w:val="solid" w:color="595959" w:fill="FFFFFF"/>
            <w:vAlign w:val="center"/>
          </w:tcPr>
          <w:p w14:paraId="426C9F8A" w14:textId="77777777" w:rsidR="008E6722" w:rsidRPr="00A2359C" w:rsidRDefault="008E6722" w:rsidP="00A24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TOTAL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solid" w:color="595959" w:fill="FFFFFF"/>
            <w:vAlign w:val="center"/>
          </w:tcPr>
          <w:p w14:paraId="5C314C18" w14:textId="77777777" w:rsidR="008E6722" w:rsidRPr="00A2359C" w:rsidRDefault="008E6722" w:rsidP="00A24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A2359C"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</w:rPr>
              <w:t>10,0</w:t>
            </w:r>
          </w:p>
        </w:tc>
      </w:tr>
    </w:tbl>
    <w:p w14:paraId="5FC973BC" w14:textId="77777777" w:rsidR="008E6722" w:rsidRPr="00A2359C" w:rsidRDefault="008E6722" w:rsidP="008E6722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69ED81" w14:textId="77777777" w:rsidR="008E6722" w:rsidRPr="00A2359C" w:rsidRDefault="008E6722" w:rsidP="008E67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E7D6A6" w14:textId="77777777" w:rsidR="00FF08B4" w:rsidRDefault="00FF08B4"/>
    <w:sectPr w:rsidR="00FF08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BD32" w14:textId="77777777" w:rsidR="00EA0297" w:rsidRDefault="00EA0297" w:rsidP="008E6722">
      <w:pPr>
        <w:spacing w:after="0" w:line="240" w:lineRule="auto"/>
      </w:pPr>
      <w:r>
        <w:separator/>
      </w:r>
    </w:p>
  </w:endnote>
  <w:endnote w:type="continuationSeparator" w:id="0">
    <w:p w14:paraId="1292AB15" w14:textId="77777777" w:rsidR="00EA0297" w:rsidRDefault="00EA0297" w:rsidP="008E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1945" w14:textId="77777777" w:rsidR="00EA0297" w:rsidRDefault="00EA0297" w:rsidP="008E6722">
      <w:pPr>
        <w:spacing w:after="0" w:line="240" w:lineRule="auto"/>
      </w:pPr>
      <w:r>
        <w:separator/>
      </w:r>
    </w:p>
  </w:footnote>
  <w:footnote w:type="continuationSeparator" w:id="0">
    <w:p w14:paraId="0361A1EA" w14:textId="77777777" w:rsidR="00EA0297" w:rsidRDefault="00EA0297" w:rsidP="008E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4966" w14:textId="77777777" w:rsidR="008E6722" w:rsidRPr="008E6722" w:rsidRDefault="008E6722" w:rsidP="008E6722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8E6722">
      <w:rPr>
        <w:rFonts w:ascii="Arial" w:eastAsia="Times New Roman" w:hAnsi="Arial" w:cs="Arial"/>
        <w:b/>
        <w:bCs/>
        <w:noProof/>
        <w:kern w:val="28"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16B0ADCB" wp14:editId="1307F7ED">
          <wp:simplePos x="0" y="0"/>
          <wp:positionH relativeFrom="margin">
            <wp:posOffset>4785360</wp:posOffset>
          </wp:positionH>
          <wp:positionV relativeFrom="margin">
            <wp:posOffset>-1167130</wp:posOffset>
          </wp:positionV>
          <wp:extent cx="752475" cy="619125"/>
          <wp:effectExtent l="0" t="0" r="9525" b="9525"/>
          <wp:wrapSquare wrapText="bothSides"/>
          <wp:docPr id="38" name="Imagem 38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722">
      <w:rPr>
        <w:rFonts w:ascii="Arial Unicode MS" w:eastAsia="Times New Roman" w:hAnsi="Arial Unicode MS" w:cs="Arial Unicode MS"/>
        <w:noProof/>
        <w:color w:val="000000"/>
        <w:kern w:val="28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3BEF4E6" wp14:editId="3FC5DF11">
          <wp:simplePos x="0" y="0"/>
          <wp:positionH relativeFrom="column">
            <wp:posOffset>59690</wp:posOffset>
          </wp:positionH>
          <wp:positionV relativeFrom="paragraph">
            <wp:posOffset>-73025</wp:posOffset>
          </wp:positionV>
          <wp:extent cx="680720" cy="742950"/>
          <wp:effectExtent l="0" t="0" r="5080" b="0"/>
          <wp:wrapSquare wrapText="bothSides"/>
          <wp:docPr id="37" name="Imagem 37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m 37" descr="Im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722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SERVIÇO PÚBLICO FEDERAL                   </w:t>
    </w:r>
  </w:p>
  <w:p w14:paraId="439F90BE" w14:textId="77777777" w:rsidR="008E6722" w:rsidRPr="008E6722" w:rsidRDefault="008E6722" w:rsidP="008E6722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8E6722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 xml:space="preserve">UNIVERSIDADE FEDERAL DA PARAÍA                            </w:t>
    </w:r>
  </w:p>
  <w:p w14:paraId="5B8095D3" w14:textId="77777777" w:rsidR="008E6722" w:rsidRPr="008E6722" w:rsidRDefault="008E6722" w:rsidP="008E6722">
    <w:pPr>
      <w:spacing w:after="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8E6722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CENTRO DE CIÊNCIAS SOCIAIS APLICADAS</w:t>
    </w:r>
  </w:p>
  <w:p w14:paraId="6F00A075" w14:textId="77777777" w:rsidR="008E6722" w:rsidRPr="008E6722" w:rsidRDefault="008E6722" w:rsidP="008E6722">
    <w:pPr>
      <w:spacing w:after="120" w:line="276" w:lineRule="auto"/>
      <w:jc w:val="center"/>
      <w:outlineLvl w:val="0"/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</w:pPr>
    <w:r w:rsidRPr="008E6722">
      <w:rPr>
        <w:rFonts w:ascii="Arial" w:eastAsia="Times New Roman" w:hAnsi="Arial" w:cs="Arial"/>
        <w:b/>
        <w:bCs/>
        <w:kern w:val="28"/>
        <w:sz w:val="20"/>
        <w:szCs w:val="20"/>
        <w:lang w:eastAsia="pt-BR"/>
      </w:rPr>
      <w:t>CURSO DE GRADUAÇÃO EM BIBLIOTECONOMIA</w:t>
    </w:r>
  </w:p>
  <w:p w14:paraId="06189C6C" w14:textId="77777777" w:rsidR="008E6722" w:rsidRPr="008E6722" w:rsidRDefault="008E6722" w:rsidP="008E6722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Times New Roman" w:hAnsi="Calibri" w:cs="Times New Roman"/>
        <w:b/>
      </w:rPr>
    </w:pPr>
  </w:p>
  <w:p w14:paraId="79358EB5" w14:textId="77777777" w:rsidR="008E6722" w:rsidRPr="008E6722" w:rsidRDefault="008E6722" w:rsidP="008E6722">
    <w:pPr>
      <w:tabs>
        <w:tab w:val="center" w:pos="4252"/>
        <w:tab w:val="right" w:pos="8504"/>
      </w:tabs>
      <w:spacing w:after="0" w:line="276" w:lineRule="auto"/>
      <w:jc w:val="center"/>
      <w:rPr>
        <w:rFonts w:ascii="Calibri" w:eastAsia="Times New Roman" w:hAnsi="Calibri" w:cs="Times New Roman"/>
        <w:b/>
      </w:rPr>
    </w:pPr>
    <w:r w:rsidRPr="008E6722">
      <w:rPr>
        <w:rFonts w:ascii="Calibri" w:eastAsia="Times New Roman" w:hAnsi="Calibri" w:cs="Times New Roman"/>
        <w:b/>
      </w:rPr>
      <w:t>ANEXO III: FICHA DE AVALIAÇÃO DE TCC</w:t>
    </w:r>
  </w:p>
  <w:p w14:paraId="1BB17ABB" w14:textId="77777777" w:rsidR="008E6722" w:rsidRDefault="008E67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22"/>
    <w:rsid w:val="003549AD"/>
    <w:rsid w:val="008E6722"/>
    <w:rsid w:val="00EA029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78A0"/>
  <w15:chartTrackingRefBased/>
  <w15:docId w15:val="{CAB30AAE-22B4-4864-8295-FA15CCF6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7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722"/>
  </w:style>
  <w:style w:type="paragraph" w:styleId="Rodap">
    <w:name w:val="footer"/>
    <w:basedOn w:val="Normal"/>
    <w:link w:val="RodapChar"/>
    <w:uiPriority w:val="99"/>
    <w:unhideWhenUsed/>
    <w:rsid w:val="008E6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1</cp:revision>
  <dcterms:created xsi:type="dcterms:W3CDTF">2021-10-06T15:17:00Z</dcterms:created>
  <dcterms:modified xsi:type="dcterms:W3CDTF">2021-10-06T15:18:00Z</dcterms:modified>
</cp:coreProperties>
</file>