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511"/>
        <w:tblOverlap w:val="never"/>
        <w:tblW w:w="9468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6358"/>
        <w:gridCol w:w="1865"/>
      </w:tblGrid>
      <w:tr w:rsidR="00A2127F">
        <w:trPr>
          <w:trHeight w:hRule="exact" w:val="1283"/>
        </w:trPr>
        <w:tc>
          <w:tcPr>
            <w:tcW w:w="1245" w:type="dxa"/>
          </w:tcPr>
          <w:p w:rsidR="00A2127F" w:rsidRDefault="004F160C">
            <w:pPr>
              <w:pStyle w:val="TableParagraph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  <w:drawing>
                <wp:inline distT="0" distB="0" distL="0" distR="0">
                  <wp:extent cx="564515" cy="835025"/>
                  <wp:effectExtent l="0" t="0" r="6985" b="317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1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8" w:type="dxa"/>
          </w:tcPr>
          <w:p w:rsidR="00A2127F" w:rsidRDefault="004F160C">
            <w:pPr>
              <w:pStyle w:val="TableParagraph"/>
              <w:ind w:left="965" w:right="9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noProof/>
                <w:lang w:val="pt-BR" w:eastAsia="pt-B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4020185</wp:posOffset>
                  </wp:positionH>
                  <wp:positionV relativeFrom="paragraph">
                    <wp:posOffset>70485</wp:posOffset>
                  </wp:positionV>
                  <wp:extent cx="998855" cy="707390"/>
                  <wp:effectExtent l="0" t="0" r="0" b="0"/>
                  <wp:wrapNone/>
                  <wp:docPr id="6" name="Imagem 6" descr="LOGO CPA GRAN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 descr="LOGO CPA GRAN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UNIVERSIDADE FEDERAL DA PARAÍBA </w:t>
            </w:r>
          </w:p>
          <w:p w:rsidR="00A2127F" w:rsidRDefault="004F160C">
            <w:pPr>
              <w:pStyle w:val="TableParagraph"/>
              <w:ind w:left="346"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COMISSÃO PRÓPRIA DE AVALIAÇÃO – CPA</w:t>
            </w:r>
          </w:p>
          <w:p w:rsidR="00A2127F" w:rsidRDefault="00A2127F">
            <w:pPr>
              <w:pStyle w:val="TableParagraph"/>
              <w:ind w:left="346" w:right="28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A2127F" w:rsidRDefault="00A2127F">
            <w:pPr>
              <w:pStyle w:val="TableParagraph"/>
              <w:ind w:left="346"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865" w:type="dxa"/>
          </w:tcPr>
          <w:p w:rsidR="00A2127F" w:rsidRDefault="00A2127F">
            <w:pPr>
              <w:pStyle w:val="TableParagraph"/>
              <w:ind w:left="965" w:right="9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A2127F" w:rsidRDefault="00A2127F">
            <w:pPr>
              <w:rPr>
                <w:rFonts w:ascii="Times New Roman" w:hAnsi="Times New Roman" w:cs="Times New Roman"/>
              </w:rPr>
            </w:pPr>
          </w:p>
          <w:p w:rsidR="00A2127F" w:rsidRDefault="00A2127F">
            <w:pPr>
              <w:rPr>
                <w:rFonts w:ascii="Times New Roman" w:hAnsi="Times New Roman" w:cs="Times New Roman"/>
              </w:rPr>
            </w:pPr>
          </w:p>
        </w:tc>
      </w:tr>
    </w:tbl>
    <w:p w:rsidR="00A2127F" w:rsidRDefault="00A212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2127F" w:rsidRDefault="00A212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27F" w:rsidRDefault="00A212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27F" w:rsidRDefault="004F16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Fórum das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CPAs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da Paraíba e III Encontro das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CPAs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do Nordeste</w:t>
      </w:r>
    </w:p>
    <w:p w:rsidR="00A2127F" w:rsidRDefault="004F16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 do evento: Os novos instrumentos de avaliação e seus reflexos acadêmicos e sociais: um debate necessário </w:t>
      </w:r>
      <w:r>
        <w:rPr>
          <w:rFonts w:ascii="Times New Roman" w:hAnsi="Times New Roman" w:cs="Times New Roman"/>
          <w:sz w:val="24"/>
          <w:szCs w:val="24"/>
        </w:rPr>
        <w:t>para aperfeiçoamento do ensino superior.</w:t>
      </w:r>
    </w:p>
    <w:p w:rsidR="00A2127F" w:rsidRDefault="00A2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27F" w:rsidRDefault="004F16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13 e 14 de agosto de 2018</w:t>
      </w:r>
    </w:p>
    <w:p w:rsidR="00A2127F" w:rsidRDefault="00A212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27F" w:rsidRDefault="004F16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 1 – 13/08/2018</w:t>
      </w:r>
    </w:p>
    <w:tbl>
      <w:tblPr>
        <w:tblStyle w:val="Tabelacomgrade"/>
        <w:tblW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3969"/>
      </w:tblGrid>
      <w:tr w:rsidR="004F160C" w:rsidTr="004F160C">
        <w:tc>
          <w:tcPr>
            <w:tcW w:w="1555" w:type="dxa"/>
            <w:shd w:val="clear" w:color="auto" w:fill="FBE4D5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>Horário</w:t>
            </w:r>
          </w:p>
        </w:tc>
        <w:tc>
          <w:tcPr>
            <w:tcW w:w="3969" w:type="dxa"/>
            <w:shd w:val="clear" w:color="auto" w:fill="FBE4D5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Programação </w:t>
            </w:r>
          </w:p>
        </w:tc>
      </w:tr>
      <w:tr w:rsidR="004F160C" w:rsidTr="004F160C">
        <w:tc>
          <w:tcPr>
            <w:tcW w:w="1555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8h00 às 8h30</w:t>
            </w:r>
          </w:p>
        </w:tc>
        <w:tc>
          <w:tcPr>
            <w:tcW w:w="3969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Credenciamento</w:t>
            </w:r>
            <w:bookmarkStart w:id="0" w:name="_GoBack"/>
            <w:bookmarkEnd w:id="0"/>
          </w:p>
        </w:tc>
      </w:tr>
      <w:tr w:rsidR="004F160C" w:rsidTr="004F160C">
        <w:tc>
          <w:tcPr>
            <w:tcW w:w="1555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8h30 ás 8h40</w:t>
            </w:r>
          </w:p>
        </w:tc>
        <w:tc>
          <w:tcPr>
            <w:tcW w:w="3969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Atração Cultural</w:t>
            </w:r>
          </w:p>
        </w:tc>
      </w:tr>
      <w:tr w:rsidR="004F160C" w:rsidTr="004F160C">
        <w:tc>
          <w:tcPr>
            <w:tcW w:w="1555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BR"/>
              </w:rPr>
              <w:t>h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40 às 9h</w:t>
            </w:r>
          </w:p>
        </w:tc>
        <w:tc>
          <w:tcPr>
            <w:tcW w:w="3969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Mesa de Abertura – </w:t>
            </w:r>
          </w:p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Mesa das Autoridades</w:t>
            </w:r>
          </w:p>
        </w:tc>
      </w:tr>
      <w:tr w:rsidR="004F160C" w:rsidTr="004F160C">
        <w:tc>
          <w:tcPr>
            <w:tcW w:w="1555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9h00 às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BR"/>
              </w:rPr>
              <w:t>h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969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1º Mesa –</w:t>
            </w:r>
          </w:p>
          <w:p w:rsidR="004F160C" w:rsidRPr="008F43CF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8F43CF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Relação Gestão e avaliação institucional: reflexões para qualidade da educação</w:t>
            </w:r>
          </w:p>
        </w:tc>
      </w:tr>
      <w:tr w:rsidR="004F160C" w:rsidTr="004F160C">
        <w:tc>
          <w:tcPr>
            <w:tcW w:w="1555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10h00 às 10h50</w:t>
            </w:r>
          </w:p>
        </w:tc>
        <w:tc>
          <w:tcPr>
            <w:tcW w:w="3969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2º Mesa – Avaliação e Responsabilidade Social</w:t>
            </w:r>
          </w:p>
        </w:tc>
      </w:tr>
      <w:tr w:rsidR="004F160C" w:rsidTr="004F160C">
        <w:tc>
          <w:tcPr>
            <w:tcW w:w="1555" w:type="dxa"/>
            <w:shd w:val="clear" w:color="auto" w:fill="AEAAAA" w:themeFill="background2" w:themeFillShade="BF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11h00 às 14h00</w:t>
            </w:r>
          </w:p>
        </w:tc>
        <w:tc>
          <w:tcPr>
            <w:tcW w:w="3969" w:type="dxa"/>
            <w:shd w:val="clear" w:color="auto" w:fill="AEAAAA" w:themeFill="background2" w:themeFillShade="BF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Intervalo para almoço </w:t>
            </w:r>
          </w:p>
        </w:tc>
      </w:tr>
      <w:tr w:rsidR="004F160C" w:rsidTr="004F160C">
        <w:tc>
          <w:tcPr>
            <w:tcW w:w="1555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14h00 às 15h50</w:t>
            </w:r>
          </w:p>
        </w:tc>
        <w:tc>
          <w:tcPr>
            <w:tcW w:w="3969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3º Mesa - </w:t>
            </w:r>
            <w:r w:rsidRPr="008F43CF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Instrumentos de Avaliação do MEC (novos e antigos)</w:t>
            </w:r>
          </w:p>
        </w:tc>
      </w:tr>
      <w:tr w:rsidR="004F160C" w:rsidTr="004F160C">
        <w:tc>
          <w:tcPr>
            <w:tcW w:w="1555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16:00 às 16:50</w:t>
            </w:r>
          </w:p>
        </w:tc>
        <w:tc>
          <w:tcPr>
            <w:tcW w:w="3969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4º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Mesa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Avaliação Institucional nas Instituições de Ensino Superior (IES) do Nordeste</w:t>
            </w:r>
          </w:p>
        </w:tc>
      </w:tr>
      <w:tr w:rsidR="004F160C" w:rsidTr="004F160C">
        <w:tc>
          <w:tcPr>
            <w:tcW w:w="1555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17h00</w:t>
            </w:r>
          </w:p>
        </w:tc>
        <w:tc>
          <w:tcPr>
            <w:tcW w:w="3969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Coquetel de encerramento </w:t>
            </w:r>
          </w:p>
        </w:tc>
      </w:tr>
    </w:tbl>
    <w:p w:rsidR="00A2127F" w:rsidRDefault="00A2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27F" w:rsidRDefault="00A2127F">
      <w:pPr>
        <w:rPr>
          <w:rFonts w:ascii="Times New Roman" w:hAnsi="Times New Roman" w:cs="Times New Roman"/>
          <w:sz w:val="24"/>
          <w:szCs w:val="24"/>
        </w:rPr>
      </w:pPr>
    </w:p>
    <w:p w:rsidR="00A2127F" w:rsidRDefault="00A2127F">
      <w:pPr>
        <w:rPr>
          <w:rFonts w:ascii="Times New Roman" w:hAnsi="Times New Roman" w:cs="Times New Roman"/>
          <w:sz w:val="24"/>
          <w:szCs w:val="24"/>
        </w:rPr>
      </w:pPr>
    </w:p>
    <w:p w:rsidR="00A2127F" w:rsidRDefault="004F1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 2 – 14/08/2018</w:t>
      </w:r>
    </w:p>
    <w:tbl>
      <w:tblPr>
        <w:tblStyle w:val="Tabelacomgrade"/>
        <w:tblW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3969"/>
      </w:tblGrid>
      <w:tr w:rsidR="004F160C" w:rsidTr="004F160C">
        <w:tc>
          <w:tcPr>
            <w:tcW w:w="1555" w:type="dxa"/>
            <w:shd w:val="clear" w:color="auto" w:fill="FBE4D5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>Horário</w:t>
            </w:r>
          </w:p>
        </w:tc>
        <w:tc>
          <w:tcPr>
            <w:tcW w:w="3969" w:type="dxa"/>
            <w:shd w:val="clear" w:color="auto" w:fill="FBE4D5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Programação </w:t>
            </w:r>
          </w:p>
        </w:tc>
      </w:tr>
      <w:tr w:rsidR="004F160C" w:rsidTr="004F160C">
        <w:tc>
          <w:tcPr>
            <w:tcW w:w="1555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8h00 às 8h30</w:t>
            </w:r>
          </w:p>
        </w:tc>
        <w:tc>
          <w:tcPr>
            <w:tcW w:w="3969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Credenciamento</w:t>
            </w:r>
          </w:p>
        </w:tc>
      </w:tr>
      <w:tr w:rsidR="004F160C" w:rsidTr="004F160C">
        <w:tc>
          <w:tcPr>
            <w:tcW w:w="1555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lastRenderedPageBreak/>
              <w:t>8h40 às 10h30</w:t>
            </w:r>
          </w:p>
        </w:tc>
        <w:tc>
          <w:tcPr>
            <w:tcW w:w="3969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1ª Mesa - </w:t>
            </w:r>
            <w:r w:rsidRPr="008F43CF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valiação Institucional nas Instituições de Ensino Superior (IES) do Nordeste</w:t>
            </w:r>
            <w:r w:rsidRPr="008F43CF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 2</w:t>
            </w:r>
          </w:p>
        </w:tc>
      </w:tr>
      <w:tr w:rsidR="004F160C" w:rsidTr="004F160C">
        <w:tc>
          <w:tcPr>
            <w:tcW w:w="1555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10h30 às 11h00</w:t>
            </w:r>
          </w:p>
        </w:tc>
        <w:tc>
          <w:tcPr>
            <w:tcW w:w="3969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2ª Mesa – Avaliação institucional e a execução do plano de desenvolvimento institucional</w:t>
            </w:r>
          </w:p>
        </w:tc>
      </w:tr>
      <w:tr w:rsidR="004F160C" w:rsidTr="004F160C">
        <w:tc>
          <w:tcPr>
            <w:tcW w:w="1555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11h00 às 14h00</w:t>
            </w:r>
          </w:p>
        </w:tc>
        <w:tc>
          <w:tcPr>
            <w:tcW w:w="3969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Intervalo para o almoço</w:t>
            </w:r>
          </w:p>
        </w:tc>
      </w:tr>
      <w:tr w:rsidR="004F160C" w:rsidTr="004F160C">
        <w:tc>
          <w:tcPr>
            <w:tcW w:w="1555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14h00 às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BR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h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BR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3969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Apresentação dos GTS</w:t>
            </w:r>
          </w:p>
        </w:tc>
      </w:tr>
      <w:tr w:rsidR="004F160C" w:rsidTr="004F160C">
        <w:tc>
          <w:tcPr>
            <w:tcW w:w="1555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BR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h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pt-BR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0 às 17h00</w:t>
            </w:r>
          </w:p>
        </w:tc>
        <w:tc>
          <w:tcPr>
            <w:tcW w:w="3969" w:type="dxa"/>
          </w:tcPr>
          <w:p w:rsidR="004F160C" w:rsidRPr="008F43CF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8F43CF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1° momento: Oficina “Construção de uma proposta de Avaliação única padronizada para o Nordeste”</w:t>
            </w:r>
          </w:p>
          <w:p w:rsidR="004F160C" w:rsidRPr="008F43CF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:rsidR="004F160C" w:rsidRPr="008F43CF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8F43CF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2º momento: discussão e elaboração de uma minuta de proposta </w:t>
            </w:r>
          </w:p>
        </w:tc>
      </w:tr>
      <w:tr w:rsidR="004F160C" w:rsidTr="004F160C">
        <w:tc>
          <w:tcPr>
            <w:tcW w:w="1555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17h00</w:t>
            </w:r>
          </w:p>
        </w:tc>
        <w:tc>
          <w:tcPr>
            <w:tcW w:w="3969" w:type="dxa"/>
          </w:tcPr>
          <w:p w:rsidR="004F160C" w:rsidRDefault="004F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Coquetel de encerramento </w:t>
            </w:r>
          </w:p>
        </w:tc>
      </w:tr>
    </w:tbl>
    <w:p w:rsidR="00A2127F" w:rsidRDefault="00A2127F">
      <w:pPr>
        <w:rPr>
          <w:rFonts w:ascii="Times New Roman" w:hAnsi="Times New Roman" w:cs="Times New Roman"/>
          <w:sz w:val="24"/>
          <w:szCs w:val="24"/>
        </w:rPr>
      </w:pPr>
    </w:p>
    <w:p w:rsidR="00A2127F" w:rsidRDefault="00A2127F">
      <w:pPr>
        <w:spacing w:after="0" w:line="300" w:lineRule="atLeast"/>
        <w:rPr>
          <w:rFonts w:ascii="Arial" w:eastAsia="Times New Roman" w:hAnsi="Arial" w:cs="Arial"/>
          <w:color w:val="1155CC"/>
          <w:sz w:val="20"/>
          <w:szCs w:val="20"/>
          <w:u w:val="single"/>
          <w:lang w:eastAsia="pt-BR"/>
        </w:rPr>
      </w:pPr>
    </w:p>
    <w:p w:rsidR="00A2127F" w:rsidRDefault="00A2127F">
      <w:pPr>
        <w:spacing w:after="0" w:line="300" w:lineRule="atLeast"/>
        <w:rPr>
          <w:rFonts w:ascii="Arial" w:eastAsia="Times New Roman" w:hAnsi="Arial" w:cs="Arial"/>
          <w:color w:val="1155CC"/>
          <w:sz w:val="20"/>
          <w:szCs w:val="20"/>
          <w:u w:val="single"/>
          <w:lang w:eastAsia="pt-BR"/>
        </w:rPr>
      </w:pPr>
    </w:p>
    <w:p w:rsidR="00A2127F" w:rsidRDefault="00A2127F">
      <w:pPr>
        <w:rPr>
          <w:rFonts w:ascii="Times New Roman" w:hAnsi="Times New Roman" w:cs="Times New Roman"/>
          <w:sz w:val="24"/>
          <w:szCs w:val="24"/>
        </w:rPr>
      </w:pPr>
    </w:p>
    <w:sectPr w:rsidR="00A2127F">
      <w:pgSz w:w="11906" w:h="16838"/>
      <w:pgMar w:top="1276" w:right="70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86"/>
    <w:rsid w:val="00022E81"/>
    <w:rsid w:val="000C468E"/>
    <w:rsid w:val="001045C7"/>
    <w:rsid w:val="00113C97"/>
    <w:rsid w:val="00167CBD"/>
    <w:rsid w:val="00194F1F"/>
    <w:rsid w:val="002A2681"/>
    <w:rsid w:val="003705FB"/>
    <w:rsid w:val="004F160C"/>
    <w:rsid w:val="00576898"/>
    <w:rsid w:val="005B36D7"/>
    <w:rsid w:val="005D2D0D"/>
    <w:rsid w:val="005F1885"/>
    <w:rsid w:val="00786447"/>
    <w:rsid w:val="007A6C5E"/>
    <w:rsid w:val="008A3AD0"/>
    <w:rsid w:val="008F43CF"/>
    <w:rsid w:val="00A04178"/>
    <w:rsid w:val="00A2127F"/>
    <w:rsid w:val="00AC0F66"/>
    <w:rsid w:val="00B579CE"/>
    <w:rsid w:val="00C45003"/>
    <w:rsid w:val="00C52250"/>
    <w:rsid w:val="00DA0E9D"/>
    <w:rsid w:val="00DE1AC5"/>
    <w:rsid w:val="00E360EB"/>
    <w:rsid w:val="00E54077"/>
    <w:rsid w:val="00E85FF1"/>
    <w:rsid w:val="00EB4E22"/>
    <w:rsid w:val="00F365D8"/>
    <w:rsid w:val="00F36686"/>
    <w:rsid w:val="0D5135EB"/>
    <w:rsid w:val="23C979A2"/>
    <w:rsid w:val="7ABB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EEBF577-3E21-48F0-907B-28293477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C58E2-F9DB-40F0-B882-5FDD71B3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CPA002</dc:creator>
  <cp:lastModifiedBy>CPA UFPB</cp:lastModifiedBy>
  <cp:revision>3</cp:revision>
  <cp:lastPrinted>2018-06-05T16:06:00Z</cp:lastPrinted>
  <dcterms:created xsi:type="dcterms:W3CDTF">2018-07-04T12:55:00Z</dcterms:created>
  <dcterms:modified xsi:type="dcterms:W3CDTF">2018-07-04T12:57:00Z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