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BF5D5" w14:textId="77777777" w:rsidR="006D21DE" w:rsidRDefault="00000000">
      <w:pPr>
        <w:jc w:val="center"/>
        <w:rPr>
          <w:rFonts w:ascii="Arial" w:eastAsia="Arial" w:hAnsi="Arial" w:cs="Arial"/>
          <w:sz w:val="24"/>
          <w:szCs w:val="24"/>
        </w:rPr>
      </w:pPr>
      <w:r>
        <w:rPr>
          <w:rFonts w:ascii="Arial" w:eastAsia="Arial" w:hAnsi="Arial" w:cs="Arial"/>
          <w:sz w:val="24"/>
          <w:szCs w:val="24"/>
        </w:rPr>
        <w:t>UNIVERSIDADE FEDERAL DA PARAÍBA</w:t>
      </w:r>
    </w:p>
    <w:p w14:paraId="2DB2BECD" w14:textId="77777777" w:rsidR="006D21DE" w:rsidRDefault="00000000">
      <w:pPr>
        <w:jc w:val="center"/>
        <w:rPr>
          <w:rFonts w:ascii="Arial" w:eastAsia="Arial" w:hAnsi="Arial" w:cs="Arial"/>
          <w:sz w:val="24"/>
          <w:szCs w:val="24"/>
        </w:rPr>
      </w:pPr>
      <w:r>
        <w:rPr>
          <w:rFonts w:ascii="Arial" w:eastAsia="Arial" w:hAnsi="Arial" w:cs="Arial"/>
          <w:sz w:val="24"/>
          <w:szCs w:val="24"/>
        </w:rPr>
        <w:t>CENTRO DE TECNOLOGIA E DESENVOLVIMENTO REGIONAL</w:t>
      </w:r>
    </w:p>
    <w:p w14:paraId="3D4E90D2" w14:textId="77777777" w:rsidR="006D21DE" w:rsidRDefault="00000000">
      <w:pPr>
        <w:jc w:val="center"/>
        <w:rPr>
          <w:rFonts w:ascii="Arial" w:eastAsia="Arial" w:hAnsi="Arial" w:cs="Arial"/>
          <w:sz w:val="24"/>
          <w:szCs w:val="24"/>
        </w:rPr>
      </w:pPr>
      <w:r>
        <w:rPr>
          <w:rFonts w:ascii="Arial" w:eastAsia="Arial" w:hAnsi="Arial" w:cs="Arial"/>
          <w:sz w:val="24"/>
          <w:szCs w:val="24"/>
        </w:rPr>
        <w:t>ASSESSORIA DE EXTENSÃO</w:t>
      </w:r>
    </w:p>
    <w:p w14:paraId="0A1693AC" w14:textId="77777777" w:rsidR="006D21DE" w:rsidRDefault="006D21DE">
      <w:pPr>
        <w:jc w:val="center"/>
        <w:rPr>
          <w:rFonts w:ascii="Arial" w:eastAsia="Arial" w:hAnsi="Arial" w:cs="Arial"/>
          <w:sz w:val="24"/>
          <w:szCs w:val="24"/>
        </w:rPr>
      </w:pPr>
    </w:p>
    <w:p w14:paraId="1F2BD69F" w14:textId="77777777" w:rsidR="006D21DE" w:rsidRDefault="00000000">
      <w:pPr>
        <w:jc w:val="center"/>
        <w:rPr>
          <w:rFonts w:ascii="Arial" w:eastAsia="Arial" w:hAnsi="Arial" w:cs="Arial"/>
          <w:sz w:val="24"/>
          <w:szCs w:val="24"/>
        </w:rPr>
      </w:pPr>
      <w:r>
        <w:rPr>
          <w:rFonts w:ascii="Arial" w:eastAsia="Arial" w:hAnsi="Arial" w:cs="Arial"/>
          <w:sz w:val="24"/>
          <w:szCs w:val="24"/>
        </w:rPr>
        <w:t xml:space="preserve">CHAMADA PÚBLICA PARA SELEÇÃO DE BOLSISTAS E VOLUNTÁRIOS DOS PROJETOS CONTEMPLADOS NO </w:t>
      </w:r>
      <w:r>
        <w:rPr>
          <w:rFonts w:ascii="Arial" w:eastAsia="Arial" w:hAnsi="Arial" w:cs="Arial"/>
          <w:b/>
          <w:bCs/>
          <w:sz w:val="24"/>
          <w:szCs w:val="24"/>
        </w:rPr>
        <w:t>EDITAL PROEX 16/2026– PROGRAMA DE BOLSAS DE EXTENSÃO - PROBEX</w:t>
      </w:r>
    </w:p>
    <w:p w14:paraId="6FD560E2" w14:textId="77777777" w:rsidR="006D21DE" w:rsidRDefault="006D21DE">
      <w:pPr>
        <w:jc w:val="center"/>
        <w:rPr>
          <w:rFonts w:ascii="Arial" w:eastAsia="Arial" w:hAnsi="Arial" w:cs="Arial"/>
          <w:sz w:val="24"/>
          <w:szCs w:val="24"/>
        </w:rPr>
      </w:pPr>
    </w:p>
    <w:p w14:paraId="67F2B71C" w14:textId="77777777" w:rsidR="006D21DE" w:rsidRDefault="00000000">
      <w:pPr>
        <w:ind w:firstLine="708"/>
        <w:jc w:val="both"/>
        <w:rPr>
          <w:rFonts w:ascii="Arial" w:eastAsia="Arial" w:hAnsi="Arial" w:cs="Arial"/>
          <w:sz w:val="24"/>
          <w:szCs w:val="24"/>
        </w:rPr>
      </w:pPr>
      <w:r>
        <w:rPr>
          <w:rFonts w:ascii="Arial" w:eastAsia="Arial" w:hAnsi="Arial" w:cs="Arial"/>
          <w:sz w:val="24"/>
          <w:szCs w:val="24"/>
        </w:rPr>
        <w:t>Em atendimento ao item 7.1 do Edital Proex 16/2026, informo aos estudantes do CTDR os critérios para seleção de alunos bolsistas e voluntários para o projeto intitulado:</w:t>
      </w:r>
    </w:p>
    <w:p w14:paraId="6567947F" w14:textId="77777777" w:rsidR="006D21DE" w:rsidRDefault="00000000">
      <w:pPr>
        <w:jc w:val="center"/>
        <w:rPr>
          <w:rFonts w:ascii="Arial" w:eastAsia="Arial" w:hAnsi="Arial" w:cs="Arial"/>
          <w:b/>
          <w:bCs/>
          <w:sz w:val="24"/>
          <w:szCs w:val="24"/>
          <w:shd w:val="clear" w:color="auto" w:fill="FFF2CC"/>
        </w:rPr>
      </w:pPr>
      <w:r>
        <w:rPr>
          <w:rFonts w:ascii="Arial" w:eastAsia="Arial" w:hAnsi="Arial" w:cs="Arial"/>
          <w:b/>
          <w:bCs/>
          <w:sz w:val="24"/>
          <w:szCs w:val="24"/>
          <w:shd w:val="clear" w:color="auto" w:fill="FFF2CC"/>
        </w:rPr>
        <w:t xml:space="preserve">SABORES SEM FRONTEIRAS: GASTRONOMIA CULTURA E RELAÇÕES INTERNACIONAIS COMO INSTRUMENTO DE EDUCAÇÃO INTERCULTURAL </w:t>
      </w:r>
    </w:p>
    <w:p w14:paraId="51B8B87B" w14:textId="099A2ABA" w:rsidR="006D21DE" w:rsidRDefault="00000000">
      <w:pPr>
        <w:jc w:val="both"/>
        <w:rPr>
          <w:rFonts w:ascii="Arial" w:eastAsia="Arial" w:hAnsi="Arial" w:cs="Arial"/>
          <w:sz w:val="24"/>
          <w:szCs w:val="24"/>
          <w:shd w:val="clear" w:color="auto" w:fill="D9EAD3"/>
        </w:rPr>
      </w:pPr>
      <w:r>
        <w:rPr>
          <w:rFonts w:ascii="Arial" w:eastAsia="Arial" w:hAnsi="Arial" w:cs="Arial"/>
          <w:b/>
          <w:bCs/>
          <w:sz w:val="24"/>
          <w:szCs w:val="24"/>
          <w:shd w:val="clear" w:color="auto" w:fill="D9EAD3"/>
        </w:rPr>
        <w:t>COORDENADORA: Prof</w:t>
      </w:r>
      <w:r w:rsidR="00726E42">
        <w:rPr>
          <w:rFonts w:ascii="Arial" w:eastAsia="Arial" w:hAnsi="Arial" w:cs="Arial"/>
          <w:b/>
          <w:bCs/>
          <w:sz w:val="24"/>
          <w:szCs w:val="24"/>
          <w:shd w:val="clear" w:color="auto" w:fill="D9EAD3"/>
        </w:rPr>
        <w:t xml:space="preserve">ª Ma. </w:t>
      </w:r>
      <w:r>
        <w:rPr>
          <w:rFonts w:ascii="Arial" w:eastAsia="Arial" w:hAnsi="Arial" w:cs="Arial"/>
          <w:b/>
          <w:bCs/>
          <w:sz w:val="24"/>
          <w:szCs w:val="24"/>
          <w:shd w:val="clear" w:color="auto" w:fill="D9EAD3"/>
        </w:rPr>
        <w:t>Lys Gabriela</w:t>
      </w:r>
      <w:r w:rsidR="00726E42">
        <w:rPr>
          <w:rFonts w:ascii="Arial" w:eastAsia="Arial" w:hAnsi="Arial" w:cs="Arial"/>
          <w:b/>
          <w:bCs/>
          <w:sz w:val="24"/>
          <w:szCs w:val="24"/>
          <w:shd w:val="clear" w:color="auto" w:fill="D9EAD3"/>
        </w:rPr>
        <w:t xml:space="preserve"> Alves Correia Lima.</w:t>
      </w:r>
    </w:p>
    <w:p w14:paraId="368A398D" w14:textId="77777777" w:rsidR="006D21DE" w:rsidRDefault="00000000">
      <w:pPr>
        <w:jc w:val="both"/>
        <w:rPr>
          <w:rFonts w:ascii="Arial" w:eastAsia="Arial" w:hAnsi="Arial" w:cs="Arial"/>
        </w:rPr>
      </w:pPr>
      <w:r>
        <w:rPr>
          <w:rFonts w:ascii="Arial" w:eastAsia="Arial" w:hAnsi="Arial" w:cs="Arial"/>
          <w:b/>
          <w:bCs/>
        </w:rPr>
        <w:t>Prazo para demonstrar interesse nas propostas:</w:t>
      </w:r>
      <w:r>
        <w:rPr>
          <w:rFonts w:ascii="Arial" w:eastAsia="Arial" w:hAnsi="Arial" w:cs="Arial"/>
        </w:rPr>
        <w:t xml:space="preserve"> 26 de outubro a 03 de </w:t>
      </w:r>
      <w:proofErr w:type="gramStart"/>
      <w:r>
        <w:rPr>
          <w:rFonts w:ascii="Arial" w:eastAsia="Arial" w:hAnsi="Arial" w:cs="Arial"/>
        </w:rPr>
        <w:t>Novembro</w:t>
      </w:r>
      <w:proofErr w:type="gramEnd"/>
      <w:r>
        <w:rPr>
          <w:rFonts w:ascii="Arial" w:eastAsia="Arial" w:hAnsi="Arial" w:cs="Arial"/>
        </w:rPr>
        <w:t xml:space="preserve"> de 2026 no SIGAA</w:t>
      </w:r>
    </w:p>
    <w:p w14:paraId="6FCE9B27" w14:textId="77777777" w:rsidR="006D21DE" w:rsidRDefault="00000000">
      <w:pPr>
        <w:jc w:val="both"/>
        <w:rPr>
          <w:rFonts w:ascii="Arial" w:eastAsia="Arial" w:hAnsi="Arial" w:cs="Arial"/>
        </w:rPr>
      </w:pPr>
      <w:r>
        <w:rPr>
          <w:rFonts w:ascii="Arial" w:eastAsia="Arial" w:hAnsi="Arial" w:cs="Arial"/>
        </w:rPr>
        <w:t xml:space="preserve">Os discentes candidatos a bolsa ou voluntariado, deverão adotar os seguintes procedimentos: </w:t>
      </w:r>
      <w:r>
        <w:rPr>
          <w:rFonts w:ascii="Arial" w:eastAsia="Arial" w:hAnsi="Arial" w:cs="Arial"/>
          <w:u w:val="single"/>
          <w:shd w:val="clear" w:color="auto" w:fill="F4CCCC"/>
        </w:rPr>
        <w:t>Registrar o interesse em participar de ação de extensão</w:t>
      </w:r>
      <w:r>
        <w:rPr>
          <w:rFonts w:ascii="Arial" w:eastAsia="Arial" w:hAnsi="Arial" w:cs="Arial"/>
        </w:rPr>
        <w:t xml:space="preserve"> através dos seguintes passos: </w:t>
      </w:r>
      <w:r>
        <w:rPr>
          <w:rFonts w:ascii="Arial" w:eastAsia="Arial" w:hAnsi="Arial" w:cs="Arial"/>
          <w:i/>
          <w:iCs/>
          <w:shd w:val="clear" w:color="auto" w:fill="CFE2F3"/>
        </w:rPr>
        <w:t>acessar o SIGAA &gt;&gt;&gt; acessar o menu BOLSAS &gt;&gt;&gt; clicar em OPORTUNIDADE DE BOLSA &gt;&gt;&gt; Selecionar o TIPO de bolsa EXTENSÃO &gt;&gt;&gt; informar o nome do ORIENTADOR (Coordenador do projeto) &gt;&gt;&gt; Clicar em BUSCAR &gt;&gt;&gt; Clicar no ícone PARTICIPAR DA SELEÇÃO DE BOLSA DE EXTENSÃO &gt;&gt;&gt; Preencher o formulário que se abriu, e clicar em REGISTRAR-SE COMO INTERESSADO</w:t>
      </w:r>
      <w:r>
        <w:rPr>
          <w:rFonts w:ascii="Arial" w:eastAsia="Arial" w:hAnsi="Arial" w:cs="Arial"/>
        </w:rPr>
        <w:t xml:space="preserve">. </w:t>
      </w:r>
      <w:r>
        <w:rPr>
          <w:rFonts w:ascii="Arial" w:eastAsia="Arial" w:hAnsi="Arial" w:cs="Arial"/>
          <w:b/>
          <w:bCs/>
          <w:sz w:val="24"/>
          <w:szCs w:val="24"/>
        </w:rPr>
        <w:t>Cada discente poderá registrar interesse em até 2 projetos</w:t>
      </w:r>
      <w:r>
        <w:rPr>
          <w:rFonts w:ascii="Arial" w:eastAsia="Arial" w:hAnsi="Arial" w:cs="Arial"/>
          <w:sz w:val="24"/>
          <w:szCs w:val="24"/>
        </w:rPr>
        <w:t xml:space="preserve"> de extensão, contudo</w:t>
      </w:r>
      <w:r>
        <w:rPr>
          <w:rFonts w:ascii="Arial" w:eastAsia="Arial" w:hAnsi="Arial" w:cs="Arial"/>
        </w:rPr>
        <w:t xml:space="preserve"> </w:t>
      </w:r>
      <w:r>
        <w:rPr>
          <w:rFonts w:ascii="Arial" w:eastAsia="Arial" w:hAnsi="Arial" w:cs="Arial"/>
          <w:sz w:val="24"/>
          <w:szCs w:val="24"/>
        </w:rPr>
        <w:t>somente será selecionado em apenas um projeto na condição de bolsista, sendo possível</w:t>
      </w:r>
      <w:r>
        <w:rPr>
          <w:rFonts w:ascii="Arial" w:eastAsia="Arial" w:hAnsi="Arial" w:cs="Arial"/>
        </w:rPr>
        <w:t xml:space="preserve"> </w:t>
      </w:r>
      <w:r>
        <w:rPr>
          <w:rFonts w:ascii="Arial" w:eastAsia="Arial" w:hAnsi="Arial" w:cs="Arial"/>
          <w:sz w:val="24"/>
          <w:szCs w:val="24"/>
        </w:rPr>
        <w:t>ainda ser voluntário em outro projeto.</w:t>
      </w:r>
    </w:p>
    <w:p w14:paraId="64232B90" w14:textId="77777777" w:rsidR="006D21DE" w:rsidRDefault="006D21DE">
      <w:pPr>
        <w:jc w:val="both"/>
        <w:rPr>
          <w:rFonts w:ascii="Arial" w:eastAsia="Arial" w:hAnsi="Arial" w:cs="Arial"/>
        </w:rPr>
      </w:pPr>
    </w:p>
    <w:p w14:paraId="344B3204" w14:textId="77777777" w:rsidR="006D21DE" w:rsidRDefault="00000000">
      <w:pPr>
        <w:jc w:val="both"/>
        <w:rPr>
          <w:rFonts w:ascii="Arial" w:eastAsia="Arial" w:hAnsi="Arial" w:cs="Arial"/>
          <w:sz w:val="24"/>
          <w:szCs w:val="24"/>
          <w:shd w:val="clear" w:color="auto" w:fill="D9EAD3"/>
        </w:rPr>
      </w:pPr>
      <w:r>
        <w:rPr>
          <w:rFonts w:ascii="Arial" w:eastAsia="Arial" w:hAnsi="Arial" w:cs="Arial"/>
          <w:b/>
          <w:bCs/>
          <w:sz w:val="24"/>
          <w:szCs w:val="24"/>
        </w:rPr>
        <w:t>Período de seleção:</w:t>
      </w:r>
      <w:r>
        <w:rPr>
          <w:rFonts w:ascii="Arial" w:eastAsia="Arial" w:hAnsi="Arial" w:cs="Arial"/>
          <w:sz w:val="24"/>
          <w:szCs w:val="24"/>
        </w:rPr>
        <w:t xml:space="preserve"> </w:t>
      </w:r>
      <w:r>
        <w:rPr>
          <w:rFonts w:ascii="Arial" w:eastAsia="Arial" w:hAnsi="Arial" w:cs="Arial"/>
          <w:sz w:val="24"/>
          <w:szCs w:val="24"/>
          <w:shd w:val="clear" w:color="auto" w:fill="D9EAD3"/>
        </w:rPr>
        <w:t>04 a 12/11/2026</w:t>
      </w:r>
    </w:p>
    <w:p w14:paraId="43CAA336" w14:textId="77777777" w:rsidR="006D21DE" w:rsidRDefault="006D21DE">
      <w:pPr>
        <w:jc w:val="both"/>
        <w:rPr>
          <w:rFonts w:ascii="Arial" w:eastAsia="Arial" w:hAnsi="Arial" w:cs="Arial"/>
          <w:sz w:val="24"/>
          <w:szCs w:val="24"/>
        </w:rPr>
      </w:pPr>
    </w:p>
    <w:p w14:paraId="4FE42DB3" w14:textId="77777777" w:rsidR="006D21DE" w:rsidRDefault="00000000">
      <w:pPr>
        <w:jc w:val="both"/>
        <w:rPr>
          <w:rFonts w:ascii="Arial" w:eastAsia="Arial" w:hAnsi="Arial" w:cs="Arial"/>
          <w:b/>
          <w:bCs/>
          <w:sz w:val="24"/>
          <w:szCs w:val="24"/>
        </w:rPr>
      </w:pPr>
      <w:r>
        <w:rPr>
          <w:rFonts w:ascii="Arial" w:eastAsia="Arial" w:hAnsi="Arial" w:cs="Arial"/>
          <w:b/>
          <w:bCs/>
          <w:sz w:val="24"/>
          <w:szCs w:val="24"/>
        </w:rPr>
        <w:t>Critérios de seleção conforme edital PROEX:</w:t>
      </w:r>
    </w:p>
    <w:p w14:paraId="7FBA191F" w14:textId="77777777" w:rsidR="006D21DE" w:rsidRDefault="00000000">
      <w:pPr>
        <w:ind w:firstLine="708"/>
        <w:jc w:val="both"/>
        <w:rPr>
          <w:rFonts w:ascii="Arial" w:eastAsia="Arial" w:hAnsi="Arial" w:cs="Arial"/>
        </w:rPr>
      </w:pPr>
      <w:r>
        <w:rPr>
          <w:rFonts w:ascii="Arial" w:eastAsia="Arial" w:hAnsi="Arial" w:cs="Arial"/>
        </w:rPr>
        <w:t xml:space="preserve">Para a seleção de discentes que tenham interesse em participar do projeto de extensão aprovado no PROBEX 2026-2027 na condição de Bolsista ou Voluntário, o(a) interessado(a) deverá atender aos seguintes pré-requisitos, conforme Decreto Nº 7416/2010, como também outros que se façam necessários ao processo de seleção de alunos com perfil extensionista: </w:t>
      </w:r>
    </w:p>
    <w:p w14:paraId="2162A616" w14:textId="77777777" w:rsidR="006D21DE" w:rsidRDefault="00000000">
      <w:pPr>
        <w:ind w:firstLine="708"/>
        <w:jc w:val="both"/>
        <w:rPr>
          <w:rFonts w:ascii="Arial" w:eastAsia="Arial" w:hAnsi="Arial" w:cs="Arial"/>
        </w:rPr>
      </w:pPr>
      <w:r>
        <w:rPr>
          <w:rFonts w:ascii="Arial" w:eastAsia="Arial" w:hAnsi="Arial" w:cs="Arial"/>
        </w:rPr>
        <w:t>a) Estar regularmente matriculado (a) em qualquer graduação da UFPB;</w:t>
      </w:r>
    </w:p>
    <w:p w14:paraId="608A5C27" w14:textId="77777777" w:rsidR="006D21DE" w:rsidRDefault="00000000">
      <w:pPr>
        <w:ind w:firstLine="708"/>
        <w:jc w:val="both"/>
        <w:rPr>
          <w:rFonts w:ascii="Arial" w:eastAsia="Arial" w:hAnsi="Arial" w:cs="Arial"/>
        </w:rPr>
      </w:pPr>
      <w:r>
        <w:rPr>
          <w:rFonts w:ascii="Arial" w:eastAsia="Arial" w:hAnsi="Arial" w:cs="Arial"/>
        </w:rPr>
        <w:t xml:space="preserve"> b) Não participar, como bolsista, de outros programas acadêmicos; </w:t>
      </w:r>
    </w:p>
    <w:p w14:paraId="36FE2CEB" w14:textId="77777777" w:rsidR="006D21DE" w:rsidRDefault="00000000">
      <w:pPr>
        <w:ind w:firstLine="708"/>
        <w:jc w:val="both"/>
        <w:rPr>
          <w:rFonts w:ascii="Arial" w:eastAsia="Arial" w:hAnsi="Arial" w:cs="Arial"/>
        </w:rPr>
      </w:pPr>
      <w:r>
        <w:rPr>
          <w:rFonts w:ascii="Arial" w:eastAsia="Arial" w:hAnsi="Arial" w:cs="Arial"/>
        </w:rPr>
        <w:lastRenderedPageBreak/>
        <w:t xml:space="preserve">c) Não ser concluinte; d) Apresentar Coeficiente de Rendimento Acadêmico (CRA) satisfatório (CRA maior ou igual a 5,0); </w:t>
      </w:r>
    </w:p>
    <w:p w14:paraId="500E0AA9" w14:textId="77777777" w:rsidR="006D21DE" w:rsidRDefault="00000000">
      <w:pPr>
        <w:ind w:firstLine="708"/>
        <w:jc w:val="both"/>
        <w:rPr>
          <w:rFonts w:ascii="Arial" w:eastAsia="Arial" w:hAnsi="Arial" w:cs="Arial"/>
        </w:rPr>
      </w:pPr>
      <w:r>
        <w:rPr>
          <w:rFonts w:ascii="Arial" w:eastAsia="Arial" w:hAnsi="Arial" w:cs="Arial"/>
        </w:rPr>
        <w:t xml:space="preserve">e) Se bolsista nos editais de 2025, ter submetido resumo no XXVI ENEX; </w:t>
      </w:r>
    </w:p>
    <w:p w14:paraId="45BBE6B0" w14:textId="77777777" w:rsidR="006D21DE" w:rsidRDefault="00000000">
      <w:pPr>
        <w:ind w:firstLine="708"/>
        <w:jc w:val="both"/>
        <w:rPr>
          <w:rFonts w:ascii="Arial" w:eastAsia="Arial" w:hAnsi="Arial" w:cs="Arial"/>
          <w:b/>
          <w:bCs/>
          <w:sz w:val="24"/>
          <w:szCs w:val="24"/>
        </w:rPr>
      </w:pPr>
      <w:r>
        <w:rPr>
          <w:rFonts w:ascii="Arial" w:eastAsia="Arial" w:hAnsi="Arial" w:cs="Arial"/>
        </w:rPr>
        <w:t>Para seleção do discente voluntário deve ser excetuada a exigência contida nas alíneas “b” e “e”. 7.1.2. No caso da exigência da alínea “d”, em virtude do não preenchimento da vaga, poderão ser aceitos discentes com CRA maior que 4,0 ou discentes do primeiro período ainda sem Coeficiente de Rendimento Acadêmico</w:t>
      </w:r>
    </w:p>
    <w:p w14:paraId="548DB9FD" w14:textId="77777777" w:rsidR="006D21DE" w:rsidRDefault="006D21DE">
      <w:pPr>
        <w:jc w:val="both"/>
        <w:rPr>
          <w:rFonts w:ascii="Arial" w:eastAsia="Arial" w:hAnsi="Arial" w:cs="Arial"/>
          <w:b/>
          <w:bCs/>
          <w:sz w:val="24"/>
          <w:szCs w:val="24"/>
        </w:rPr>
      </w:pPr>
    </w:p>
    <w:p w14:paraId="5C2506C2" w14:textId="77777777" w:rsidR="006D21DE" w:rsidRDefault="00000000">
      <w:pPr>
        <w:jc w:val="both"/>
        <w:rPr>
          <w:rFonts w:ascii="Arial" w:eastAsia="Arial" w:hAnsi="Arial" w:cs="Arial"/>
          <w:b/>
          <w:bCs/>
          <w:sz w:val="24"/>
          <w:szCs w:val="24"/>
        </w:rPr>
      </w:pPr>
      <w:r>
        <w:rPr>
          <w:rFonts w:ascii="Arial" w:eastAsia="Arial" w:hAnsi="Arial" w:cs="Arial"/>
          <w:b/>
          <w:bCs/>
          <w:sz w:val="24"/>
          <w:szCs w:val="24"/>
        </w:rPr>
        <w:t>Critérios de seleção do projeto:</w:t>
      </w:r>
    </w:p>
    <w:tbl>
      <w:tblPr>
        <w:tblStyle w:val="a"/>
        <w:tblW w:w="9735" w:type="dxa"/>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0"/>
        <w:gridCol w:w="3390"/>
        <w:gridCol w:w="1365"/>
        <w:gridCol w:w="1620"/>
      </w:tblGrid>
      <w:tr w:rsidR="006D21DE" w14:paraId="07761E6A" w14:textId="77777777">
        <w:tc>
          <w:tcPr>
            <w:tcW w:w="3360" w:type="dxa"/>
            <w:shd w:val="clear" w:color="auto" w:fill="FCE5CD"/>
            <w:tcMar>
              <w:top w:w="56" w:type="dxa"/>
              <w:left w:w="56" w:type="dxa"/>
              <w:bottom w:w="56" w:type="dxa"/>
              <w:right w:w="56" w:type="dxa"/>
            </w:tcMar>
            <w:vAlign w:val="center"/>
          </w:tcPr>
          <w:p w14:paraId="1381373E" w14:textId="77777777" w:rsidR="006D21DE" w:rsidRDefault="00000000">
            <w:pPr>
              <w:jc w:val="center"/>
              <w:rPr>
                <w:rFonts w:ascii="Arial" w:eastAsia="Arial" w:hAnsi="Arial" w:cs="Arial"/>
                <w:b/>
                <w:bCs/>
              </w:rPr>
            </w:pPr>
            <w:r>
              <w:rPr>
                <w:rFonts w:ascii="Arial" w:eastAsia="Arial" w:hAnsi="Arial" w:cs="Arial"/>
                <w:b/>
                <w:bCs/>
              </w:rPr>
              <w:t xml:space="preserve">Projeto </w:t>
            </w:r>
          </w:p>
        </w:tc>
        <w:tc>
          <w:tcPr>
            <w:tcW w:w="3390" w:type="dxa"/>
            <w:shd w:val="clear" w:color="auto" w:fill="FCE5CD"/>
            <w:tcMar>
              <w:top w:w="56" w:type="dxa"/>
              <w:left w:w="56" w:type="dxa"/>
              <w:bottom w:w="56" w:type="dxa"/>
              <w:right w:w="56" w:type="dxa"/>
            </w:tcMar>
            <w:vAlign w:val="center"/>
          </w:tcPr>
          <w:p w14:paraId="5F30F52D" w14:textId="77777777" w:rsidR="006D21DE" w:rsidRDefault="00000000">
            <w:pPr>
              <w:jc w:val="center"/>
              <w:rPr>
                <w:rFonts w:ascii="Arial" w:eastAsia="Arial" w:hAnsi="Arial" w:cs="Arial"/>
                <w:b/>
                <w:bCs/>
              </w:rPr>
            </w:pPr>
            <w:r>
              <w:rPr>
                <w:rFonts w:ascii="Arial" w:eastAsia="Arial" w:hAnsi="Arial" w:cs="Arial"/>
                <w:b/>
                <w:bCs/>
              </w:rPr>
              <w:t>Critérios de seleção</w:t>
            </w:r>
          </w:p>
        </w:tc>
        <w:tc>
          <w:tcPr>
            <w:tcW w:w="1365" w:type="dxa"/>
            <w:shd w:val="clear" w:color="auto" w:fill="FCE5CD"/>
            <w:tcMar>
              <w:top w:w="56" w:type="dxa"/>
              <w:left w:w="56" w:type="dxa"/>
              <w:bottom w:w="56" w:type="dxa"/>
              <w:right w:w="56" w:type="dxa"/>
            </w:tcMar>
            <w:vAlign w:val="center"/>
          </w:tcPr>
          <w:p w14:paraId="743AAD44" w14:textId="77777777" w:rsidR="006D21DE" w:rsidRDefault="00000000">
            <w:pPr>
              <w:jc w:val="center"/>
              <w:rPr>
                <w:rFonts w:ascii="Arial" w:eastAsia="Arial" w:hAnsi="Arial" w:cs="Arial"/>
                <w:b/>
                <w:bCs/>
              </w:rPr>
            </w:pPr>
            <w:r>
              <w:rPr>
                <w:rFonts w:ascii="Arial" w:eastAsia="Arial" w:hAnsi="Arial" w:cs="Arial"/>
                <w:b/>
                <w:bCs/>
              </w:rPr>
              <w:t>Data e Horário da seleção</w:t>
            </w:r>
          </w:p>
        </w:tc>
        <w:tc>
          <w:tcPr>
            <w:tcW w:w="1620" w:type="dxa"/>
            <w:shd w:val="clear" w:color="auto" w:fill="FCE5CD"/>
            <w:tcMar>
              <w:top w:w="56" w:type="dxa"/>
              <w:left w:w="56" w:type="dxa"/>
              <w:bottom w:w="56" w:type="dxa"/>
              <w:right w:w="56" w:type="dxa"/>
            </w:tcMar>
            <w:vAlign w:val="center"/>
          </w:tcPr>
          <w:p w14:paraId="0A15F574" w14:textId="77777777" w:rsidR="006D21DE" w:rsidRDefault="00000000">
            <w:pPr>
              <w:jc w:val="center"/>
              <w:rPr>
                <w:rFonts w:ascii="Arial" w:eastAsia="Arial" w:hAnsi="Arial" w:cs="Arial"/>
                <w:b/>
                <w:bCs/>
              </w:rPr>
            </w:pPr>
            <w:r>
              <w:rPr>
                <w:rFonts w:ascii="Arial" w:eastAsia="Arial" w:hAnsi="Arial" w:cs="Arial"/>
                <w:b/>
                <w:bCs/>
              </w:rPr>
              <w:t>Número de vagas</w:t>
            </w:r>
          </w:p>
        </w:tc>
      </w:tr>
      <w:tr w:rsidR="006D21DE" w14:paraId="1ECA4CC5" w14:textId="77777777">
        <w:tc>
          <w:tcPr>
            <w:tcW w:w="3360" w:type="dxa"/>
            <w:tcMar>
              <w:top w:w="56" w:type="dxa"/>
              <w:left w:w="56" w:type="dxa"/>
              <w:bottom w:w="56" w:type="dxa"/>
              <w:right w:w="56" w:type="dxa"/>
            </w:tcMar>
            <w:vAlign w:val="center"/>
          </w:tcPr>
          <w:p w14:paraId="59796F9F" w14:textId="77777777" w:rsidR="006D21DE" w:rsidRDefault="00000000">
            <w:pPr>
              <w:jc w:val="center"/>
              <w:rPr>
                <w:rFonts w:ascii="Arial" w:eastAsia="Arial" w:hAnsi="Arial" w:cs="Arial"/>
              </w:rPr>
            </w:pPr>
            <w:r>
              <w:rPr>
                <w:rFonts w:ascii="Arial" w:eastAsia="Arial" w:hAnsi="Arial" w:cs="Arial"/>
                <w:b/>
                <w:bCs/>
                <w:sz w:val="24"/>
                <w:szCs w:val="24"/>
              </w:rPr>
              <w:t>SABORES SEM FRONTEIRAS: GASTRONOMIA, CULTURA E RELAÇÕES INTERNACIONAIS COMO INSTRUMENTOS DE EDUCAÇÃO INTERCULTURAL</w:t>
            </w:r>
          </w:p>
        </w:tc>
        <w:tc>
          <w:tcPr>
            <w:tcW w:w="3390" w:type="dxa"/>
            <w:tcMar>
              <w:top w:w="56" w:type="dxa"/>
              <w:left w:w="56" w:type="dxa"/>
              <w:bottom w:w="56" w:type="dxa"/>
              <w:right w:w="56" w:type="dxa"/>
            </w:tcMar>
            <w:vAlign w:val="center"/>
          </w:tcPr>
          <w:p w14:paraId="22BBF98F" w14:textId="77777777" w:rsidR="006D21DE" w:rsidRDefault="00000000">
            <w:pPr>
              <w:jc w:val="both"/>
              <w:rPr>
                <w:rFonts w:ascii="Roboto" w:eastAsia="Roboto" w:hAnsi="Roboto" w:cs="Roboto"/>
                <w:color w:val="202124"/>
                <w:sz w:val="21"/>
                <w:szCs w:val="21"/>
                <w:shd w:val="clear" w:color="auto" w:fill="F8F9FA"/>
              </w:rPr>
            </w:pPr>
            <w:r>
              <w:rPr>
                <w:rFonts w:ascii="Roboto" w:eastAsia="Roboto" w:hAnsi="Roboto" w:cs="Roboto"/>
                <w:color w:val="202124"/>
                <w:sz w:val="21"/>
                <w:szCs w:val="21"/>
                <w:shd w:val="clear" w:color="auto" w:fill="F8F9FA"/>
              </w:rPr>
              <w:t>Ser estudante de gastronomia ou relações internacionais.</w:t>
            </w:r>
          </w:p>
          <w:p w14:paraId="2061B1C7" w14:textId="77777777" w:rsidR="006D21DE" w:rsidRDefault="00000000">
            <w:pPr>
              <w:jc w:val="both"/>
              <w:rPr>
                <w:rFonts w:ascii="Roboto" w:eastAsia="Roboto" w:hAnsi="Roboto" w:cs="Roboto"/>
                <w:color w:val="202124"/>
                <w:sz w:val="21"/>
                <w:szCs w:val="21"/>
                <w:shd w:val="clear" w:color="auto" w:fill="F8F9FA"/>
              </w:rPr>
            </w:pPr>
            <w:r>
              <w:rPr>
                <w:rFonts w:ascii="Roboto" w:eastAsia="Roboto" w:hAnsi="Roboto" w:cs="Roboto"/>
                <w:color w:val="202124"/>
                <w:sz w:val="21"/>
                <w:szCs w:val="21"/>
                <w:shd w:val="clear" w:color="auto" w:fill="F8F9FA"/>
              </w:rPr>
              <w:t xml:space="preserve">Enviar </w:t>
            </w:r>
            <w:r>
              <w:rPr>
                <w:rFonts w:ascii="Roboto" w:eastAsia="Roboto" w:hAnsi="Roboto" w:cs="Roboto"/>
                <w:b/>
                <w:bCs/>
                <w:color w:val="202124"/>
                <w:sz w:val="21"/>
                <w:szCs w:val="21"/>
                <w:shd w:val="clear" w:color="auto" w:fill="F8F9FA"/>
              </w:rPr>
              <w:t xml:space="preserve">histórico e horário escolar para o e-mail: </w:t>
            </w:r>
            <w:hyperlink r:id="rId4">
              <w:r>
                <w:rPr>
                  <w:rFonts w:ascii="Roboto" w:eastAsia="Roboto" w:hAnsi="Roboto" w:cs="Roboto"/>
                  <w:b/>
                  <w:bCs/>
                  <w:color w:val="1155CC"/>
                  <w:sz w:val="21"/>
                  <w:szCs w:val="21"/>
                  <w:u w:val="single"/>
                  <w:shd w:val="clear" w:color="auto" w:fill="F8F9FA"/>
                </w:rPr>
                <w:t>lysgabriela@gmail.com</w:t>
              </w:r>
            </w:hyperlink>
            <w:r>
              <w:rPr>
                <w:rFonts w:ascii="Roboto" w:eastAsia="Roboto" w:hAnsi="Roboto" w:cs="Roboto"/>
                <w:b/>
                <w:bCs/>
                <w:color w:val="202124"/>
                <w:sz w:val="21"/>
                <w:szCs w:val="21"/>
                <w:shd w:val="clear" w:color="auto" w:fill="F8F9FA"/>
              </w:rPr>
              <w:t>.</w:t>
            </w:r>
          </w:p>
          <w:p w14:paraId="18588FF9" w14:textId="59DCD0B6" w:rsidR="00726E42" w:rsidRPr="00726E42" w:rsidRDefault="00000000" w:rsidP="00726E42">
            <w:pPr>
              <w:rPr>
                <w:rFonts w:ascii="Roboto" w:eastAsia="Roboto" w:hAnsi="Roboto" w:cs="Roboto"/>
                <w:color w:val="202124"/>
                <w:sz w:val="21"/>
                <w:szCs w:val="21"/>
                <w:shd w:val="clear" w:color="auto" w:fill="F8F9FA"/>
              </w:rPr>
            </w:pPr>
            <w:r>
              <w:rPr>
                <w:rFonts w:ascii="Roboto" w:eastAsia="Roboto" w:hAnsi="Roboto" w:cs="Roboto"/>
                <w:color w:val="202124"/>
                <w:sz w:val="21"/>
                <w:szCs w:val="21"/>
                <w:shd w:val="clear" w:color="auto" w:fill="F8F9FA"/>
              </w:rPr>
              <w:t>Ser</w:t>
            </w:r>
            <w:r w:rsidR="00726E42">
              <w:rPr>
                <w:rFonts w:ascii="Roboto" w:eastAsia="Roboto" w:hAnsi="Roboto" w:cs="Roboto"/>
                <w:color w:val="202124"/>
                <w:sz w:val="21"/>
                <w:szCs w:val="21"/>
                <w:shd w:val="clear" w:color="auto" w:fill="F8F9FA"/>
              </w:rPr>
              <w:t xml:space="preserve">ão </w:t>
            </w:r>
            <w:r>
              <w:rPr>
                <w:rFonts w:ascii="Roboto" w:eastAsia="Roboto" w:hAnsi="Roboto" w:cs="Roboto"/>
                <w:color w:val="202124"/>
                <w:sz w:val="21"/>
                <w:szCs w:val="21"/>
                <w:shd w:val="clear" w:color="auto" w:fill="F8F9FA"/>
              </w:rPr>
              <w:t>realizada</w:t>
            </w:r>
            <w:r w:rsidR="00726E42">
              <w:rPr>
                <w:rFonts w:ascii="Roboto" w:eastAsia="Roboto" w:hAnsi="Roboto" w:cs="Roboto"/>
                <w:color w:val="202124"/>
                <w:sz w:val="21"/>
                <w:szCs w:val="21"/>
                <w:shd w:val="clear" w:color="auto" w:fill="F8F9FA"/>
              </w:rPr>
              <w:t>s</w:t>
            </w:r>
            <w:r>
              <w:rPr>
                <w:rFonts w:ascii="Roboto" w:eastAsia="Roboto" w:hAnsi="Roboto" w:cs="Roboto"/>
                <w:color w:val="202124"/>
                <w:sz w:val="21"/>
                <w:szCs w:val="21"/>
                <w:shd w:val="clear" w:color="auto" w:fill="F8F9FA"/>
              </w:rPr>
              <w:t xml:space="preserve"> entrevista</w:t>
            </w:r>
            <w:r w:rsidR="00726E42">
              <w:rPr>
                <w:rFonts w:ascii="Roboto" w:eastAsia="Roboto" w:hAnsi="Roboto" w:cs="Roboto"/>
                <w:color w:val="202124"/>
                <w:sz w:val="21"/>
                <w:szCs w:val="21"/>
                <w:shd w:val="clear" w:color="auto" w:fill="F8F9FA"/>
              </w:rPr>
              <w:t>s com os interessados</w:t>
            </w:r>
            <w:r>
              <w:rPr>
                <w:rFonts w:ascii="Roboto" w:eastAsia="Roboto" w:hAnsi="Roboto" w:cs="Roboto"/>
                <w:color w:val="202124"/>
                <w:sz w:val="21"/>
                <w:szCs w:val="21"/>
                <w:shd w:val="clear" w:color="auto" w:fill="F8F9FA"/>
              </w:rPr>
              <w:t>,</w:t>
            </w:r>
            <w:r w:rsidR="009D28CB">
              <w:rPr>
                <w:rFonts w:ascii="Roboto" w:eastAsia="Roboto" w:hAnsi="Roboto" w:cs="Roboto"/>
                <w:color w:val="202124"/>
                <w:sz w:val="21"/>
                <w:szCs w:val="21"/>
                <w:shd w:val="clear" w:color="auto" w:fill="F8F9FA"/>
              </w:rPr>
              <w:t xml:space="preserve"> preferencialmente </w:t>
            </w:r>
            <w:proofErr w:type="gramStart"/>
            <w:r w:rsidR="009D28CB">
              <w:rPr>
                <w:rFonts w:ascii="Roboto" w:eastAsia="Roboto" w:hAnsi="Roboto" w:cs="Roboto"/>
                <w:color w:val="202124"/>
                <w:sz w:val="21"/>
                <w:szCs w:val="21"/>
                <w:shd w:val="clear" w:color="auto" w:fill="F8F9FA"/>
              </w:rPr>
              <w:t xml:space="preserve">possuir </w:t>
            </w:r>
            <w:r>
              <w:rPr>
                <w:rFonts w:ascii="Roboto" w:eastAsia="Roboto" w:hAnsi="Roboto" w:cs="Roboto"/>
                <w:color w:val="202124"/>
                <w:sz w:val="21"/>
                <w:szCs w:val="21"/>
                <w:shd w:val="clear" w:color="auto" w:fill="F8F9FA"/>
              </w:rPr>
              <w:t xml:space="preserve"> </w:t>
            </w:r>
            <w:r w:rsidR="00726E42" w:rsidRPr="00726E42">
              <w:rPr>
                <w:rFonts w:ascii="Roboto" w:eastAsia="Roboto" w:hAnsi="Roboto" w:cs="Roboto"/>
                <w:color w:val="202124"/>
                <w:sz w:val="21"/>
                <w:szCs w:val="21"/>
                <w:shd w:val="clear" w:color="auto" w:fill="F8F9FA"/>
              </w:rPr>
              <w:t>experiência</w:t>
            </w:r>
            <w:proofErr w:type="gramEnd"/>
            <w:r w:rsidR="00726E42" w:rsidRPr="00726E42">
              <w:rPr>
                <w:rFonts w:ascii="Roboto" w:eastAsia="Roboto" w:hAnsi="Roboto" w:cs="Roboto"/>
                <w:color w:val="202124"/>
                <w:sz w:val="21"/>
                <w:szCs w:val="21"/>
                <w:shd w:val="clear" w:color="auto" w:fill="F8F9FA"/>
              </w:rPr>
              <w:t xml:space="preserve"> em extensão e </w:t>
            </w:r>
            <w:r w:rsidR="009D28CB">
              <w:rPr>
                <w:rFonts w:ascii="Roboto" w:eastAsia="Roboto" w:hAnsi="Roboto" w:cs="Roboto"/>
                <w:color w:val="202124"/>
                <w:sz w:val="21"/>
                <w:szCs w:val="21"/>
                <w:shd w:val="clear" w:color="auto" w:fill="F8F9FA"/>
              </w:rPr>
              <w:t xml:space="preserve">ter </w:t>
            </w:r>
            <w:r w:rsidR="00726E42" w:rsidRPr="00726E42">
              <w:rPr>
                <w:rFonts w:ascii="Roboto" w:eastAsia="Roboto" w:hAnsi="Roboto" w:cs="Roboto"/>
                <w:color w:val="202124"/>
                <w:sz w:val="21"/>
                <w:szCs w:val="21"/>
                <w:shd w:val="clear" w:color="auto" w:fill="F8F9FA"/>
              </w:rPr>
              <w:t>disponibilidade de tempo.</w:t>
            </w:r>
          </w:p>
          <w:p w14:paraId="5EEDD610" w14:textId="1897F73C" w:rsidR="00726E42" w:rsidRDefault="00726E42" w:rsidP="00726E42">
            <w:pPr>
              <w:jc w:val="both"/>
              <w:rPr>
                <w:rFonts w:ascii="Roboto" w:eastAsia="Roboto" w:hAnsi="Roboto" w:cs="Roboto"/>
                <w:color w:val="202124"/>
                <w:sz w:val="21"/>
                <w:szCs w:val="21"/>
                <w:shd w:val="clear" w:color="auto" w:fill="F8F9FA"/>
              </w:rPr>
            </w:pPr>
          </w:p>
          <w:p w14:paraId="653A1B8C" w14:textId="52E27839" w:rsidR="006D21DE" w:rsidRDefault="006D21DE">
            <w:pPr>
              <w:jc w:val="both"/>
              <w:rPr>
                <w:rFonts w:ascii="Roboto" w:eastAsia="Roboto" w:hAnsi="Roboto" w:cs="Roboto"/>
                <w:color w:val="202124"/>
                <w:sz w:val="21"/>
                <w:szCs w:val="21"/>
                <w:shd w:val="clear" w:color="auto" w:fill="F8F9FA"/>
              </w:rPr>
            </w:pPr>
          </w:p>
        </w:tc>
        <w:tc>
          <w:tcPr>
            <w:tcW w:w="1365" w:type="dxa"/>
            <w:tcMar>
              <w:top w:w="56" w:type="dxa"/>
              <w:left w:w="56" w:type="dxa"/>
              <w:bottom w:w="56" w:type="dxa"/>
              <w:right w:w="56" w:type="dxa"/>
            </w:tcMar>
            <w:vAlign w:val="center"/>
          </w:tcPr>
          <w:p w14:paraId="013FADBE" w14:textId="77777777" w:rsidR="006D21DE" w:rsidRDefault="00000000">
            <w:pPr>
              <w:jc w:val="both"/>
              <w:rPr>
                <w:rFonts w:ascii="Arial" w:eastAsia="Arial" w:hAnsi="Arial" w:cs="Arial"/>
              </w:rPr>
            </w:pPr>
            <w:r>
              <w:rPr>
                <w:rFonts w:ascii="Arial" w:eastAsia="Arial" w:hAnsi="Arial" w:cs="Arial"/>
              </w:rPr>
              <w:t>10/11 as 11h.</w:t>
            </w:r>
          </w:p>
        </w:tc>
        <w:tc>
          <w:tcPr>
            <w:tcW w:w="1620" w:type="dxa"/>
            <w:tcMar>
              <w:top w:w="56" w:type="dxa"/>
              <w:left w:w="56" w:type="dxa"/>
              <w:bottom w:w="56" w:type="dxa"/>
              <w:right w:w="56" w:type="dxa"/>
            </w:tcMar>
            <w:vAlign w:val="center"/>
          </w:tcPr>
          <w:p w14:paraId="02F90A60" w14:textId="77777777" w:rsidR="006D21DE" w:rsidRDefault="00000000">
            <w:pPr>
              <w:jc w:val="both"/>
              <w:rPr>
                <w:rFonts w:ascii="Arial" w:eastAsia="Arial" w:hAnsi="Arial" w:cs="Arial"/>
              </w:rPr>
            </w:pPr>
            <w:r>
              <w:rPr>
                <w:rFonts w:ascii="Arial" w:eastAsia="Arial" w:hAnsi="Arial" w:cs="Arial"/>
              </w:rPr>
              <w:t>1 bolsista</w:t>
            </w:r>
          </w:p>
          <w:p w14:paraId="270FA8C5" w14:textId="77777777" w:rsidR="006D21DE" w:rsidRDefault="00000000">
            <w:pPr>
              <w:jc w:val="both"/>
              <w:rPr>
                <w:rFonts w:ascii="Arial" w:eastAsia="Arial" w:hAnsi="Arial" w:cs="Arial"/>
              </w:rPr>
            </w:pPr>
            <w:r>
              <w:rPr>
                <w:rFonts w:ascii="Arial" w:eastAsia="Arial" w:hAnsi="Arial" w:cs="Arial"/>
              </w:rPr>
              <w:t>2 voluntários</w:t>
            </w:r>
          </w:p>
        </w:tc>
      </w:tr>
    </w:tbl>
    <w:p w14:paraId="51EFD96D" w14:textId="77777777" w:rsidR="006D21DE" w:rsidRDefault="006D21DE">
      <w:pPr>
        <w:jc w:val="both"/>
        <w:rPr>
          <w:rFonts w:ascii="Arial" w:eastAsia="Arial" w:hAnsi="Arial" w:cs="Arial"/>
          <w:b/>
          <w:bCs/>
          <w:sz w:val="24"/>
          <w:szCs w:val="24"/>
        </w:rPr>
      </w:pPr>
    </w:p>
    <w:p w14:paraId="79750119" w14:textId="77777777" w:rsidR="006D21DE" w:rsidRDefault="00000000">
      <w:pPr>
        <w:jc w:val="both"/>
        <w:rPr>
          <w:rFonts w:ascii="Arial" w:eastAsia="Arial" w:hAnsi="Arial" w:cs="Arial"/>
          <w:b/>
          <w:bCs/>
          <w:i/>
          <w:iCs/>
          <w:sz w:val="24"/>
          <w:szCs w:val="24"/>
          <w:shd w:val="clear" w:color="auto" w:fill="D0E0E3"/>
        </w:rPr>
      </w:pPr>
      <w:r>
        <w:rPr>
          <w:rFonts w:ascii="Arial" w:eastAsia="Arial" w:hAnsi="Arial" w:cs="Arial"/>
          <w:b/>
          <w:bCs/>
          <w:sz w:val="24"/>
          <w:szCs w:val="24"/>
        </w:rPr>
        <w:tab/>
      </w:r>
      <w:r>
        <w:rPr>
          <w:rFonts w:ascii="Arial" w:eastAsia="Arial" w:hAnsi="Arial" w:cs="Arial"/>
          <w:b/>
          <w:bCs/>
          <w:i/>
          <w:iCs/>
          <w:sz w:val="24"/>
          <w:szCs w:val="24"/>
          <w:shd w:val="clear" w:color="auto" w:fill="D0E0E3"/>
        </w:rPr>
        <w:t>O resultado da seleção será divulgado dia 12/11/2025.</w:t>
      </w:r>
    </w:p>
    <w:p w14:paraId="18B82428" w14:textId="77777777" w:rsidR="006D21DE" w:rsidRDefault="006D21DE">
      <w:pPr>
        <w:jc w:val="both"/>
        <w:rPr>
          <w:rFonts w:ascii="Arial" w:eastAsia="Arial" w:hAnsi="Arial" w:cs="Arial"/>
          <w:sz w:val="24"/>
          <w:szCs w:val="24"/>
        </w:rPr>
      </w:pPr>
    </w:p>
    <w:p w14:paraId="6B4FC09C" w14:textId="77777777" w:rsidR="006D21DE" w:rsidRDefault="006D21DE">
      <w:pPr>
        <w:jc w:val="both"/>
        <w:rPr>
          <w:rFonts w:ascii="Arial" w:eastAsia="Arial" w:hAnsi="Arial" w:cs="Arial"/>
          <w:sz w:val="24"/>
          <w:szCs w:val="24"/>
        </w:rPr>
      </w:pPr>
    </w:p>
    <w:p w14:paraId="6D9D15B5" w14:textId="77777777" w:rsidR="006D21DE" w:rsidRDefault="00000000">
      <w:pPr>
        <w:jc w:val="center"/>
        <w:rPr>
          <w:rFonts w:ascii="Arial" w:eastAsia="Arial" w:hAnsi="Arial" w:cs="Arial"/>
          <w:sz w:val="24"/>
          <w:szCs w:val="24"/>
        </w:rPr>
      </w:pPr>
      <w:r>
        <w:rPr>
          <w:rFonts w:ascii="Arial" w:eastAsia="Arial" w:hAnsi="Arial" w:cs="Arial"/>
          <w:sz w:val="24"/>
          <w:szCs w:val="24"/>
        </w:rPr>
        <w:t>Prof</w:t>
      </w:r>
      <w:r>
        <w:rPr>
          <w:rFonts w:ascii="Arial" w:eastAsia="Arial" w:hAnsi="Arial" w:cs="Arial"/>
          <w:sz w:val="24"/>
          <w:szCs w:val="24"/>
          <w:vertAlign w:val="superscript"/>
        </w:rPr>
        <w:t>a</w:t>
      </w:r>
      <w:r>
        <w:rPr>
          <w:rFonts w:ascii="Arial" w:eastAsia="Arial" w:hAnsi="Arial" w:cs="Arial"/>
          <w:sz w:val="24"/>
          <w:szCs w:val="24"/>
        </w:rPr>
        <w:t xml:space="preserve"> Mª. Lys Gabriela Alves Correia Lima</w:t>
      </w:r>
    </w:p>
    <w:p w14:paraId="3E56B677" w14:textId="77777777" w:rsidR="006D21DE" w:rsidRDefault="00000000">
      <w:pPr>
        <w:jc w:val="center"/>
        <w:rPr>
          <w:rFonts w:ascii="Arial" w:eastAsia="Arial" w:hAnsi="Arial" w:cs="Arial"/>
          <w:b/>
          <w:bCs/>
          <w:sz w:val="24"/>
          <w:szCs w:val="24"/>
        </w:rPr>
      </w:pPr>
      <w:r>
        <w:rPr>
          <w:rFonts w:ascii="Arial" w:eastAsia="Arial" w:hAnsi="Arial" w:cs="Arial"/>
          <w:sz w:val="24"/>
          <w:szCs w:val="24"/>
        </w:rPr>
        <w:t>Coordenadora da proposta</w:t>
      </w:r>
    </w:p>
    <w:sectPr w:rsidR="006D21DE">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86BA951-390F-44F9-B8BF-DBAE5BB375E1}"/>
    <w:embedItalic r:id="rId2" w:fontKey="{474A71EF-F3A9-4DB4-B6D6-AD9821C3A3B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3" w:fontKey="{4D1937D2-EA78-4EDB-B72B-ABE499A31003}"/>
    <w:embedBold r:id="rId4" w:fontKey="{A8A14DE1-12C4-4343-BF87-76CC2E18F8A1}"/>
  </w:font>
  <w:font w:name="Cambria">
    <w:panose1 w:val="02040503050406030204"/>
    <w:charset w:val="00"/>
    <w:family w:val="roman"/>
    <w:pitch w:val="variable"/>
    <w:sig w:usb0="E00006FF" w:usb1="420024FF" w:usb2="02000000" w:usb3="00000000" w:csb0="0000019F" w:csb1="00000000"/>
    <w:embedRegular r:id="rId5" w:fontKey="{E5469A1A-367F-4D36-9E23-ACF91A1AE2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DE"/>
    <w:rsid w:val="00016092"/>
    <w:rsid w:val="006D21DE"/>
    <w:rsid w:val="00726E42"/>
    <w:rsid w:val="009D28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91D74"/>
  <w15:docId w15:val="{AA439F7C-F806-4FDF-8C79-4C2F55F02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726E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ysgabriela@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499</Words>
  <Characters>2695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Lys Lima</cp:lastModifiedBy>
  <cp:revision>2</cp:revision>
  <dcterms:created xsi:type="dcterms:W3CDTF">2026-10-28T00:01:00Z</dcterms:created>
  <dcterms:modified xsi:type="dcterms:W3CDTF">2026-10-28T00:15:00Z</dcterms:modified>
</cp:coreProperties>
</file>