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28" w:before="3" w:after="0"/>
        <w:ind w:left="0" w:right="3061" w:hanging="0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align>center</wp:align>
            </wp:positionH>
            <wp:positionV relativeFrom="paragraph">
              <wp:posOffset>-291465</wp:posOffset>
            </wp:positionV>
            <wp:extent cx="1428750" cy="1428750"/>
            <wp:effectExtent l="0" t="0" r="0" b="0"/>
            <wp:wrapNone/>
            <wp:docPr id="1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spacing w:lineRule="auto" w:line="228" w:before="3" w:after="0"/>
        <w:ind w:left="3118" w:right="3061" w:hanging="2665"/>
        <w:jc w:val="center"/>
        <w:rPr>
          <w:rFonts w:ascii="Arial" w:hAnsi="Arial"/>
          <w:w w:val="105"/>
          <w:sz w:val="24"/>
          <w:szCs w:val="24"/>
        </w:rPr>
      </w:pPr>
      <w:r>
        <w:rPr>
          <w:rFonts w:ascii="Arial" w:hAnsi="Arial"/>
          <w:w w:val="105"/>
          <w:sz w:val="24"/>
          <w:szCs w:val="24"/>
        </w:rPr>
        <w:t xml:space="preserve"> </w:t>
      </w:r>
    </w:p>
    <w:p>
      <w:pPr>
        <w:pStyle w:val="Ttulo1"/>
        <w:spacing w:lineRule="auto" w:line="228" w:before="3" w:after="0"/>
        <w:ind w:left="3118" w:right="3061" w:hanging="2665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 xml:space="preserve">                                   </w:t>
      </w:r>
    </w:p>
    <w:p>
      <w:pPr>
        <w:pStyle w:val="Ttulo1"/>
        <w:spacing w:lineRule="auto" w:line="228" w:before="3" w:after="0"/>
        <w:ind w:left="3118" w:right="3061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cstheme="minorHAnsi" w:ascii="Calibri" w:hAnsi="Calibri"/>
          <w:w w:val="105"/>
          <w:sz w:val="24"/>
          <w:szCs w:val="24"/>
        </w:rPr>
      </w:r>
    </w:p>
    <w:p>
      <w:pPr>
        <w:pStyle w:val="Ttulo1"/>
        <w:spacing w:lineRule="auto" w:line="228" w:before="3" w:after="0"/>
        <w:ind w:left="3118" w:right="3061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cstheme="minorHAnsi" w:ascii="Calibri" w:hAnsi="Calibri"/>
          <w:w w:val="105"/>
          <w:sz w:val="24"/>
          <w:szCs w:val="24"/>
        </w:rPr>
      </w:r>
    </w:p>
    <w:p>
      <w:pPr>
        <w:pStyle w:val="Ttulo1"/>
        <w:spacing w:lineRule="auto" w:line="228" w:before="3" w:after="0"/>
        <w:ind w:left="3118" w:right="3061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cstheme="minorHAnsi" w:ascii="Calibri" w:hAnsi="Calibri"/>
          <w:w w:val="105"/>
          <w:sz w:val="24"/>
          <w:szCs w:val="24"/>
        </w:rPr>
      </w:r>
    </w:p>
    <w:p>
      <w:pPr>
        <w:pStyle w:val="Ttulo1"/>
        <w:spacing w:lineRule="auto" w:line="228" w:before="3" w:after="0"/>
        <w:ind w:left="3118" w:right="1814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 xml:space="preserve">              </w:t>
      </w:r>
    </w:p>
    <w:p>
      <w:pPr>
        <w:pStyle w:val="Ttulo1"/>
        <w:spacing w:lineRule="auto" w:line="228" w:before="3" w:after="0"/>
        <w:ind w:left="3118" w:right="1814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 xml:space="preserve">        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UNIVERSIDADE FEDERAL DA PARAÍBA</w:t>
      </w:r>
    </w:p>
    <w:p>
      <w:pPr>
        <w:pStyle w:val="Ttulo1"/>
        <w:spacing w:lineRule="auto" w:line="228" w:before="3" w:after="0"/>
        <w:ind w:left="3118" w:right="1814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 xml:space="preserve">  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CENTRO DE EDUCAÇÃO</w:t>
      </w:r>
    </w:p>
    <w:p>
      <w:pPr>
        <w:pStyle w:val="Ttulo1"/>
        <w:spacing w:lineRule="auto" w:line="228" w:before="3" w:after="0"/>
        <w:ind w:left="3118" w:right="1814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 xml:space="preserve">    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PROGRAMA DE PÓS-GRADUAÇÃO EM EDUCAÇÃO</w:t>
      </w:r>
    </w:p>
    <w:p>
      <w:pPr>
        <w:pStyle w:val="Ttulo1"/>
        <w:spacing w:lineRule="auto" w:line="228" w:before="3" w:after="0"/>
        <w:ind w:left="3118" w:right="1814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cstheme="minorHAnsi" w:ascii="Calibri" w:hAnsi="Calibri"/>
          <w:w w:val="105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  <w:spacing w:val="20"/>
        </w:rPr>
        <w:t>CALENDÁRIO</w:t>
      </w:r>
      <w:r>
        <w:rPr>
          <w:rFonts w:ascii="Calibri" w:hAnsi="Calibri"/>
          <w:b/>
          <w:bCs/>
        </w:rPr>
        <w:t xml:space="preserve"> 2022.1  </w:t>
      </w:r>
    </w:p>
    <w:p>
      <w:pPr>
        <w:pStyle w:val="Normal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tbl>
      <w:tblPr>
        <w:tblStyle w:val="Tabelacomgrade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3"/>
        <w:gridCol w:w="7796"/>
      </w:tblGrid>
      <w:tr>
        <w:trPr>
          <w:trHeight w:val="484" w:hRule="atLeast"/>
        </w:trPr>
        <w:tc>
          <w:tcPr>
            <w:tcW w:w="1843" w:type="dxa"/>
            <w:tcBorders/>
            <w:shd w:color="auto" w:fill="E2EFD9" w:themeFill="accent6" w:themeFillTint="32" w:val="clear"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pt-BR"/>
              </w:rPr>
              <w:t>PERÍODO</w:t>
            </w:r>
          </w:p>
        </w:tc>
        <w:tc>
          <w:tcPr>
            <w:tcW w:w="7796" w:type="dxa"/>
            <w:tcBorders/>
            <w:shd w:color="auto" w:fill="E2EFD9" w:themeFill="accent6" w:themeFillTint="32" w:val="clear"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pt-BR"/>
              </w:rPr>
              <w:t>ATIVIDADES ADMINISTRATIVAS E PEDAGÓGICAS</w:t>
            </w:r>
          </w:p>
        </w:tc>
      </w:tr>
      <w:tr>
        <w:trPr>
          <w:trHeight w:val="336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FEVEREIRO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DEFESA de Tese – turma: 38</w:t>
            </w:r>
          </w:p>
        </w:tc>
      </w:tr>
      <w:tr>
        <w:trPr>
          <w:trHeight w:val="276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ATÉ 07/03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Postagem dos Planos de Curso no SIGAA e envio à Coordenação POR EMAIL (</w:t>
            </w:r>
            <w:hyperlink r:id="rId3">
              <w:r>
                <w:rPr>
                  <w:rStyle w:val="LinkdaInternet"/>
                  <w:rFonts w:cs="Times New Roman" w:ascii="Times New Roman" w:hAnsi="Times New Roman"/>
                  <w:bCs/>
                  <w:lang w:val="pt-BR"/>
                </w:rPr>
                <w:t>ppge@ce.ufpb.br</w:t>
              </w:r>
            </w:hyperlink>
            <w:r>
              <w:rPr>
                <w:rFonts w:cs="Times New Roman" w:ascii="Times New Roman" w:hAnsi="Times New Roman"/>
                <w:bCs/>
                <w:lang w:val="pt-BR"/>
              </w:rPr>
              <w:t>)</w:t>
            </w:r>
          </w:p>
        </w:tc>
      </w:tr>
      <w:tr>
        <w:trPr>
          <w:trHeight w:val="276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10/03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Assembleia docente - AUTOAVALIAÇÃO</w:t>
            </w:r>
          </w:p>
        </w:tc>
      </w:tr>
      <w:tr>
        <w:trPr>
          <w:trHeight w:val="576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18/03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Homologação dos planos de curso pelo Colegiado em reunião ordinária</w:t>
            </w:r>
          </w:p>
        </w:tc>
      </w:tr>
      <w:tr>
        <w:trPr>
          <w:trHeight w:val="204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hd w:fill="FDFDFD" w:val="clear"/>
              </w:rPr>
            </w:pPr>
            <w:r>
              <w:rPr>
                <w:rFonts w:cs="Times New Roman" w:ascii="Times New Roman" w:hAnsi="Times New Roman"/>
                <w:lang w:val="pt-BR"/>
              </w:rPr>
              <w:t>17 e 18/03/2022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Matrícula institucional</w:t>
            </w:r>
          </w:p>
        </w:tc>
      </w:tr>
      <w:tr>
        <w:trPr>
          <w:trHeight w:val="1164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22 e 23/03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Matrícula on line – alunos regulares veteranos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Obs. As matrículas em Trabalho de Dissertação ou Trabalho de Tese serão feitas pela secretaria- alunos/as que cumpriram todos os créditos e estão na fase da escrita)</w:t>
            </w:r>
          </w:p>
        </w:tc>
      </w:tr>
      <w:tr>
        <w:trPr>
          <w:trHeight w:val="468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24 e 25/03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Matrícula on line – alunos regulares novatos</w:t>
            </w:r>
          </w:p>
        </w:tc>
      </w:tr>
      <w:tr>
        <w:trPr>
          <w:trHeight w:val="461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t-BR"/>
              </w:rPr>
              <w:t>28/03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shd w:fill="FDFDFD" w:val="clear"/>
                <w:lang w:val="pt-BR"/>
              </w:rPr>
              <w:t xml:space="preserve">Início do período letivo </w:t>
            </w:r>
          </w:p>
        </w:tc>
      </w:tr>
      <w:tr>
        <w:trPr>
          <w:trHeight w:val="940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t-BR"/>
              </w:rPr>
              <w:t>28/03 (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shd w:fill="FDFDFD" w:val="clear"/>
                <w:lang w:val="pt-BR"/>
              </w:rPr>
              <w:t>aula inaugural)</w:t>
            </w:r>
          </w:p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t-BR"/>
              </w:rPr>
              <w:t>28/03 a 01/04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shd w:fill="FDFDFD" w:val="clear"/>
                <w:lang w:val="pt-BR"/>
              </w:rPr>
              <w:t>(Aula 1)</w:t>
            </w:r>
          </w:p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highlight w:val="yellow"/>
              </w:rPr>
            </w:r>
          </w:p>
        </w:tc>
      </w:tr>
      <w:tr>
        <w:trPr>
          <w:trHeight w:val="564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t-BR"/>
              </w:rPr>
              <w:t>28/03 a 01/04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color w:val="FF0000"/>
                <w:kern w:val="0"/>
                <w:sz w:val="22"/>
                <w:szCs w:val="22"/>
                <w:shd w:fill="FDFDFD" w:val="clea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Ajustes de matrículas de alunos/as regulares</w:t>
            </w:r>
          </w:p>
        </w:tc>
      </w:tr>
      <w:tr>
        <w:trPr>
          <w:trHeight w:val="564" w:hRule="atLeast"/>
        </w:trPr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29/03</w:t>
            </w:r>
          </w:p>
        </w:tc>
        <w:tc>
          <w:tcPr>
            <w:tcW w:w="7796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 xml:space="preserve">Assembleia discente </w:t>
            </w:r>
          </w:p>
        </w:tc>
      </w:tr>
      <w:tr>
        <w:trPr>
          <w:trHeight w:val="564" w:hRule="atLeast"/>
        </w:trPr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04 a 08/04</w:t>
            </w:r>
          </w:p>
        </w:tc>
        <w:tc>
          <w:tcPr>
            <w:tcW w:w="7796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Solicitações de matrículas em Estágio Docência (casos excepcionais). Obs: Os alunos inscritos no Edital terão matrícula realizada automaticamente pela secretaria, não precisam solicitar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Solicitações de dispensa de Estágio Docência.</w:t>
            </w:r>
          </w:p>
        </w:tc>
      </w:tr>
      <w:tr>
        <w:trPr>
          <w:trHeight w:val="564" w:hRule="atLeast"/>
        </w:trPr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04 a 08/04</w:t>
            </w:r>
          </w:p>
        </w:tc>
        <w:tc>
          <w:tcPr>
            <w:tcW w:w="7796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Solicitação de aproveitamentos – disciplinas e proficiência</w:t>
            </w:r>
          </w:p>
        </w:tc>
      </w:tr>
      <w:tr>
        <w:trPr>
          <w:trHeight w:val="564" w:hRule="atLeast"/>
        </w:trPr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06/04</w:t>
            </w:r>
          </w:p>
        </w:tc>
        <w:tc>
          <w:tcPr>
            <w:tcW w:w="7796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 xml:space="preserve">Lançamento do Edital de alunos especiais (para o segundo semestre letivo) </w:t>
            </w:r>
          </w:p>
        </w:tc>
      </w:tr>
      <w:tr>
        <w:trPr>
          <w:trHeight w:val="241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color w:val="FF0000"/>
                <w:kern w:val="0"/>
                <w:sz w:val="22"/>
                <w:szCs w:val="22"/>
                <w:shd w:fill="FDFDFD" w:val="clea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shd w:fill="FDFDFD" w:val="clear"/>
                <w:lang w:val="pt-BR"/>
              </w:rPr>
              <w:t>04 a 08/04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(Aula 2)</w:t>
            </w: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</w:tr>
      <w:tr>
        <w:trPr>
          <w:trHeight w:val="461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shd w:fill="FDFDFD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DFDFD" w:val="clear"/>
                <w:lang w:val="pt-BR"/>
              </w:rPr>
              <w:t>11 a 15/04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 xml:space="preserve">Aulas (3) </w:t>
            </w:r>
          </w:p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*15- Feriado sexta-feira santa</w:t>
            </w:r>
          </w:p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  <w:shd w:fill="FDFDFD" w:val="clear"/>
              </w:rPr>
            </w:pPr>
            <w:r>
              <w:rPr>
                <w:rFonts w:cs="Times New Roman" w:ascii="Times New Roman" w:hAnsi="Times New Roman"/>
                <w:color w:val="FF0000"/>
                <w:sz w:val="22"/>
                <w:szCs w:val="22"/>
                <w:highlight w:val="yellow"/>
                <w:shd w:fill="FDFDFD" w:val="clear"/>
              </w:rPr>
            </w:r>
          </w:p>
        </w:tc>
      </w:tr>
      <w:tr>
        <w:trPr>
          <w:trHeight w:val="888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18 a 22/04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Aulas (4)</w:t>
            </w:r>
          </w:p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*21- Feriado Tiradentes</w:t>
            </w:r>
          </w:p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</w:tc>
      </w:tr>
      <w:tr>
        <w:trPr>
          <w:trHeight w:val="449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25/04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Último dia para trancamento de disciplinas e Curso</w:t>
            </w:r>
          </w:p>
        </w:tc>
      </w:tr>
      <w:tr>
        <w:trPr>
          <w:trHeight w:val="516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25 a 29/04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Aulas (5)</w:t>
            </w:r>
          </w:p>
        </w:tc>
      </w:tr>
      <w:tr>
        <w:trPr>
          <w:trHeight w:val="216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02 a 06/05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Aulas (6)</w:t>
            </w:r>
          </w:p>
        </w:tc>
      </w:tr>
      <w:tr>
        <w:trPr>
          <w:trHeight w:val="456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09 a 13/05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Aulas (7)</w:t>
            </w:r>
          </w:p>
        </w:tc>
      </w:tr>
      <w:tr>
        <w:trPr>
          <w:trHeight w:val="242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16 a 20/05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Aulas (8)</w:t>
            </w:r>
          </w:p>
        </w:tc>
      </w:tr>
      <w:tr>
        <w:trPr>
          <w:trHeight w:val="484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23 a 27/05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Aulas (9)</w:t>
            </w:r>
          </w:p>
        </w:tc>
      </w:tr>
      <w:tr>
        <w:trPr>
          <w:trHeight w:val="472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30/05 a 03/06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Aulas (10)</w:t>
            </w:r>
          </w:p>
        </w:tc>
      </w:tr>
      <w:tr>
        <w:trPr>
          <w:trHeight w:val="385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06 a 10/06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Aulas (11)</w:t>
            </w:r>
          </w:p>
        </w:tc>
      </w:tr>
      <w:tr>
        <w:trPr>
          <w:trHeight w:val="472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13 a 17/06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Aulas (12)</w:t>
            </w:r>
          </w:p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*16 – Feriado Corpus Christi</w:t>
            </w:r>
          </w:p>
        </w:tc>
      </w:tr>
      <w:tr>
        <w:trPr>
          <w:trHeight w:val="484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20 a 24/06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Aulas (13)</w:t>
            </w:r>
          </w:p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*24 - dia de São João</w:t>
            </w:r>
          </w:p>
        </w:tc>
      </w:tr>
      <w:tr>
        <w:trPr>
          <w:trHeight w:val="472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27 a 30/06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Aulas (14)</w:t>
            </w:r>
          </w:p>
        </w:tc>
      </w:tr>
      <w:tr>
        <w:trPr>
          <w:trHeight w:val="484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04 a 08/07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Aulas (15)</w:t>
            </w:r>
          </w:p>
        </w:tc>
      </w:tr>
      <w:tr>
        <w:trPr>
          <w:trHeight w:val="468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08/07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Fim do período letivo 2022.1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Apresentação do relatório do estágio do pós-doutoramento</w:t>
            </w:r>
          </w:p>
        </w:tc>
      </w:tr>
      <w:tr>
        <w:trPr>
          <w:trHeight w:val="388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15/07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Avaliação do semestre e Planejamento 2022.2</w:t>
            </w:r>
          </w:p>
        </w:tc>
      </w:tr>
      <w:tr>
        <w:trPr>
          <w:trHeight w:val="672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25 a 29/07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Entrega do relatório de Estágio Docência período 2022.1 (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highlight w:val="yellow"/>
                <w:shd w:fill="FFFFFF" w:val="clear"/>
                <w:lang w:val="pt-BR"/>
              </w:rPr>
              <w:t>enviar à Comissão de Estágio de Docência pelo e-mail: </w:t>
            </w:r>
            <w:hyperlink r:id="rId4">
              <w:r>
                <w:rPr>
                  <w:rStyle w:val="LinkdaInternet"/>
                  <w:rFonts w:cs="Times New Roman" w:ascii="Times New Roman" w:hAnsi="Times New Roman"/>
                  <w:kern w:val="0"/>
                  <w:sz w:val="22"/>
                  <w:szCs w:val="22"/>
                  <w:highlight w:val="yellow"/>
                  <w:shd w:fill="FFFFFF" w:val="clear"/>
                  <w:lang w:val="pt-BR"/>
                </w:rPr>
                <w:t>cedppge@gmail.com</w:t>
              </w:r>
            </w:hyperlink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)</w:t>
            </w:r>
          </w:p>
        </w:tc>
      </w:tr>
      <w:tr>
        <w:trPr>
          <w:trHeight w:val="401" w:hRule="atLeast"/>
        </w:trPr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 xml:space="preserve">Agosto 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pt-BR"/>
              </w:rPr>
              <w:t>Qualificação do Mestrado – turma 2021</w:t>
            </w:r>
          </w:p>
        </w:tc>
      </w:tr>
      <w:tr>
        <w:trPr>
          <w:trHeight w:val="504" w:hRule="atLeast"/>
        </w:trPr>
        <w:tc>
          <w:tcPr>
            <w:tcW w:w="1843" w:type="dxa"/>
            <w:tcBorders/>
          </w:tcPr>
          <w:p>
            <w:pPr>
              <w:pStyle w:val="TableParagraph"/>
              <w:widowControl w:val="false"/>
              <w:spacing w:lineRule="exact" w:line="271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08/08</w:t>
            </w:r>
          </w:p>
        </w:tc>
        <w:tc>
          <w:tcPr>
            <w:tcW w:w="7796" w:type="dxa"/>
            <w:tcBorders/>
          </w:tcPr>
          <w:p>
            <w:pPr>
              <w:pStyle w:val="TableParagraph"/>
              <w:widowControl w:val="false"/>
              <w:spacing w:lineRule="exact" w:line="271" w:before="0" w:after="0"/>
              <w:ind w:lef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Encerramento do prazo para consolidação das disciplinas do período 2022.1</w:t>
            </w:r>
          </w:p>
        </w:tc>
      </w:tr>
      <w:tr>
        <w:trPr>
          <w:trHeight w:val="348" w:hRule="atLeast"/>
        </w:trPr>
        <w:tc>
          <w:tcPr>
            <w:tcW w:w="1843" w:type="dxa"/>
            <w:tcBorders/>
          </w:tcPr>
          <w:p>
            <w:pPr>
              <w:pStyle w:val="TableParagraph"/>
              <w:widowControl w:val="false"/>
              <w:spacing w:lineRule="exact" w:line="271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 a 12/08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pt-PT" w:eastAsia="en-US"/>
              </w:rPr>
              <w:t>Matrícula 2022.2 (discente regular e especial)</w:t>
            </w:r>
          </w:p>
        </w:tc>
      </w:tr>
      <w:tr>
        <w:trPr>
          <w:trHeight w:val="396" w:hRule="atLeast"/>
        </w:trPr>
        <w:tc>
          <w:tcPr>
            <w:tcW w:w="1843" w:type="dxa"/>
            <w:tcBorders/>
          </w:tcPr>
          <w:p>
            <w:pPr>
              <w:pStyle w:val="TableParagraph"/>
              <w:widowControl w:val="false"/>
              <w:spacing w:lineRule="exact" w:line="271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15/08</w:t>
            </w:r>
          </w:p>
        </w:tc>
        <w:tc>
          <w:tcPr>
            <w:tcW w:w="7796" w:type="dxa"/>
            <w:tcBorders/>
          </w:tcPr>
          <w:p>
            <w:pPr>
              <w:pStyle w:val="TableParagraph"/>
              <w:widowControl w:val="false"/>
              <w:spacing w:lineRule="exact" w:line="271" w:before="0" w:after="0"/>
              <w:ind w:lef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Início do período letivo</w:t>
            </w:r>
          </w:p>
        </w:tc>
      </w:tr>
      <w:tr>
        <w:trPr>
          <w:trHeight w:val="396" w:hRule="atLeast"/>
        </w:trPr>
        <w:tc>
          <w:tcPr>
            <w:tcW w:w="1843" w:type="dxa"/>
            <w:tcBorders/>
          </w:tcPr>
          <w:p>
            <w:pPr>
              <w:pStyle w:val="TableParagraph"/>
              <w:widowControl w:val="false"/>
              <w:spacing w:lineRule="exact" w:line="271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Agosto</w:t>
            </w:r>
          </w:p>
        </w:tc>
        <w:tc>
          <w:tcPr>
            <w:tcW w:w="7796" w:type="dxa"/>
            <w:tcBorders/>
          </w:tcPr>
          <w:p>
            <w:pPr>
              <w:pStyle w:val="TableParagraph"/>
              <w:widowControl w:val="false"/>
              <w:spacing w:lineRule="exact" w:line="271" w:before="0" w:after="0"/>
              <w:ind w:lef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Lançamento do edital do processo seletivo aluno regular 2023</w:t>
            </w:r>
          </w:p>
        </w:tc>
      </w:tr>
      <w:tr>
        <w:trPr>
          <w:trHeight w:val="480" w:hRule="atLeast"/>
        </w:trPr>
        <w:tc>
          <w:tcPr>
            <w:tcW w:w="1843" w:type="dxa"/>
            <w:tcBorders/>
          </w:tcPr>
          <w:p>
            <w:pPr>
              <w:pStyle w:val="TableParagraph"/>
              <w:widowControl w:val="false"/>
              <w:spacing w:lineRule="exact" w:line="271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30/11</w:t>
            </w:r>
          </w:p>
        </w:tc>
        <w:tc>
          <w:tcPr>
            <w:tcW w:w="7796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pt-PT" w:eastAsia="en-US"/>
              </w:rPr>
              <w:t>Fim do período letivo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2"/>
                <w:szCs w:val="22"/>
                <w:lang w:val="pt-PT" w:eastAsia="en-US"/>
              </w:rPr>
              <w:t>Apresentação do relatório do estágio do pós-doutoramento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/>
      </w:pPr>
      <w:r>
        <w:rPr/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2166620</wp:posOffset>
            </wp:positionH>
            <wp:positionV relativeFrom="paragraph">
              <wp:posOffset>90805</wp:posOffset>
            </wp:positionV>
            <wp:extent cx="1619250" cy="466725"/>
            <wp:effectExtent l="0" t="0" r="0" b="0"/>
            <wp:wrapSquare wrapText="bothSides"/>
            <wp:docPr id="2" name="Imagem 1" descr="C:\Users\HP ELITEBOOK\Downloads\Assinatura digital escurecida fabiana Sen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C:\Users\HP ELITEBOOK\Downloads\Assinatura digital escurecida fabiana Sena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0" t="0" r="0" b="31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Style w:val="SubtleEmphasis"/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center"/>
        <w:rPr/>
      </w:pPr>
      <w:r>
        <w:rPr>
          <w:rStyle w:val="SubtleEmphasis"/>
          <w:rFonts w:cs="Calibri" w:ascii="Calibri" w:hAnsi="Calibri"/>
        </w:rPr>
        <w:t xml:space="preserve">Matrícula </w:t>
      </w:r>
      <w:r>
        <w:rPr>
          <w:rFonts w:cs="Tahoma;Helvetica Neue" w:ascii="Tahoma;Helvetica Neue" w:hAnsi="Tahoma;Helvetica Neue"/>
          <w:color w:val="6A727D"/>
          <w:sz w:val="18"/>
        </w:rPr>
        <w:t>2583808</w:t>
      </w:r>
      <w:bookmarkStart w:id="0" w:name="_GoBack"/>
      <w:bookmarkEnd w:id="0"/>
    </w:p>
    <w:p>
      <w:pPr>
        <w:pStyle w:val="Normal"/>
        <w:jc w:val="center"/>
        <w:rPr/>
      </w:pPr>
      <w:r>
        <w:rPr/>
        <w:t>Coordenadora</w:t>
      </w:r>
    </w:p>
    <w:p>
      <w:pPr>
        <w:pStyle w:val="Normal"/>
        <w:jc w:val="center"/>
        <w:rPr/>
      </w:pPr>
      <w:r>
        <w:rPr/>
        <w:t>Programa de Pós-Graduação em Educação</w:t>
      </w:r>
    </w:p>
    <w:p>
      <w:pPr>
        <w:pStyle w:val="Normal"/>
        <w:jc w:val="center"/>
        <w:rPr/>
      </w:pPr>
      <w:r>
        <w:rPr/>
        <w:t>Centro de Educação/UFPB</w:t>
      </w:r>
    </w:p>
    <w:p>
      <w:pPr>
        <w:pStyle w:val="Ttulo1"/>
        <w:spacing w:lineRule="auto" w:line="228" w:before="3" w:after="0"/>
        <w:ind w:left="3085" w:right="3044" w:firstLine="44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18" w:right="1134" w:header="720" w:top="777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altName w:val="Helvetica Neue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28b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link w:val="Ttulo1Char"/>
    <w:qFormat/>
    <w:rsid w:val="00b728b8"/>
    <w:pPr>
      <w:spacing w:before="146" w:after="120"/>
      <w:ind w:left="102" w:hanging="0"/>
      <w:outlineLvl w:val="0"/>
    </w:pPr>
    <w:rPr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b728b8"/>
    <w:rPr>
      <w:rFonts w:ascii="Liberation Serif" w:hAnsi="Liberation Serif" w:eastAsia="NSimSun" w:cs="Lucida Sans"/>
      <w:b/>
      <w:bCs/>
      <w:kern w:val="2"/>
      <w:sz w:val="16"/>
      <w:szCs w:val="16"/>
      <w:lang w:eastAsia="zh-CN" w:bidi="hi-IN"/>
    </w:rPr>
  </w:style>
  <w:style w:type="character" w:styleId="SubtleEmphasis">
    <w:name w:val="Subtle Emphasis"/>
    <w:basedOn w:val="DefaultParagraphFont"/>
    <w:qFormat/>
    <w:rsid w:val="00b728b8"/>
    <w:rPr>
      <w:i/>
      <w:iCs/>
      <w:color w:val="7F7F7F"/>
    </w:rPr>
  </w:style>
  <w:style w:type="character" w:styleId="LinkdaInternet">
    <w:name w:val="Link da Internet"/>
    <w:basedOn w:val="DefaultParagraphFont"/>
    <w:uiPriority w:val="99"/>
    <w:unhideWhenUsed/>
    <w:rsid w:val="00b728b8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qFormat/>
    <w:rsid w:val="00b728b8"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qFormat/>
    <w:rsid w:val="00b728b8"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b728b8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link w:val="RodapChar"/>
    <w:rsid w:val="00b728b8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TableParagraph" w:customStyle="1">
    <w:name w:val="Table Paragraph"/>
    <w:basedOn w:val="Normal"/>
    <w:uiPriority w:val="1"/>
    <w:qFormat/>
    <w:rsid w:val="00b728b8"/>
    <w:pPr>
      <w:widowControl w:val="false"/>
      <w:suppressAutoHyphens w:val="false"/>
      <w:spacing w:lineRule="exact" w:line="272"/>
      <w:ind w:left="112" w:hanging="0"/>
      <w:textAlignment w:val="auto"/>
    </w:pPr>
    <w:rPr>
      <w:rFonts w:ascii="Arial" w:hAnsi="Arial" w:eastAsia="Arial" w:cs="Arial"/>
      <w:kern w:val="0"/>
      <w:sz w:val="22"/>
      <w:szCs w:val="22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b728b8"/>
    <w:rPr>
      <w:rFonts w:eastAsiaTheme="minorEastAsia"/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pge@ce.ufpb.br" TargetMode="External"/><Relationship Id="rId4" Type="http://schemas.openxmlformats.org/officeDocument/2006/relationships/hyperlink" Target="mailto:cedppge@gmail.com" TargetMode="External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LibreOffice/7.0.0.3$Windows_X86_64 LibreOffice_project/8061b3e9204bef6b321a21033174034a5e2ea88e</Application>
  <Pages>2</Pages>
  <Words>386</Words>
  <Characters>2098</Characters>
  <CharactersWithSpaces>2470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2022-02-17T21:58:00Z</dcterms:created>
  <dc:creator>Fabiana Sena</dc:creator>
  <dc:description/>
  <dc:language>pt-BR</dc:language>
  <cp:lastModifiedBy/>
  <dcterms:modified xsi:type="dcterms:W3CDTF">2022-02-21T09:43:16Z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