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ind w:left="0" w:right="-15" w:firstLine="0"/>
        <w:jc w:val="center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3518062</wp:posOffset>
            </wp:positionH>
            <wp:positionV relativeFrom="page">
              <wp:posOffset>384975</wp:posOffset>
            </wp:positionV>
            <wp:extent cx="520065" cy="72771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27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240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pStyle w:val="Heading1"/>
        <w:spacing w:after="0" w:before="0" w:line="240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PRÓ-REITORIA DE GESTÃO DE PESSOAS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-1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COORDENAÇÃO DE DESENVOLVIMENTO DE PESSOAS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1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DIVISÃO DE EDUCAÇÃO E CAPACITAÇÃO PROFISSIONAL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-1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-1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-15" w:firstLine="0"/>
        <w:jc w:val="center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EDITAL PROGEP Nº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Pró-Reitoria de Gestão de Pessoas torna pública a abertura do </w:t>
      </w:r>
      <w:r w:rsidDel="00000000" w:rsidR="00000000" w:rsidRPr="00000000">
        <w:rPr>
          <w:sz w:val="24"/>
          <w:szCs w:val="24"/>
          <w:rtl w:val="0"/>
        </w:rPr>
        <w:t xml:space="preserve">Processo Seletivo de Fluxo Contínuo para Concessão de Afastamentos para Programa de Pós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Graduação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Stricto Sensu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 Estágio Pós-Doutoral aos Servidores Técnico-Administrativos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xercício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base no Decreto n° 9.991, de 28 de agosto de 2019, e na Instrução Normativa SGP-ENAP/SEDGG/ME n° 21, de </w:t>
      </w:r>
      <w:r w:rsidDel="00000000" w:rsidR="00000000" w:rsidRPr="00000000">
        <w:rPr>
          <w:sz w:val="24"/>
          <w:szCs w:val="24"/>
          <w:rtl w:val="0"/>
        </w:rPr>
        <w:t xml:space="preserve">1º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fevereiro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 DAS DISPOSIÇÕES PRELIMINARES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objetivo deste edital é selecionar e classificar servidores técnico-administrativos interessados em se afastar integralmente das atividades da UFPB para realização de cursos de mestrado, doutorado ou pós-doutorado no ano 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afastamento para pós-graduação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estágio de pós-doutorado dos servidores deverá estar previsto no Plano de Desenvolvimento de Pessoas (PDP)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UFPB, observando a necessidade de desenvolvimento a ser atendida com o afastamento enviado pela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nidade do servidor. Da mesma forma, deverá estar alinhado à área de atribuição do cargo efetivo, cargo em comissão ou função de confiança do servidor, ou ainda à área de competências da sua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exercício ou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poderão ser deferidas solicitações de afastamento no país para cursar programas de pós-graduação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aprovados pela Coordenação de Aperfeiçoamento de Pessoal de Nível Superior (CAPES).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afastamento será concedido para a participação em programas de pós-graduação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exterior mediante qualidade atestada por meio de classificações ou acreditações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internacionais,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cabendo ao servidor, após o encerramento do programa, encaminhar à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PROGEP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diploma devidamente reconhecido por meio da Plataforma Carolina Bori do Ministério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Estarão aptos a requerer o afastamento todos os servidores técnico-administrativos da UFPB que participem e satisfaçam as condições estabelecidas neste Edital, e que não possuam qualquer impedimento de natureza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.141732283464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afastamentos para participar de ações de desenvolvimento observarão os seguintes prazos: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Mestrado: até 24 (vinte e quatro) meses;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Doutorado: até 48 (quarenta e oito) meses;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Pós-doutorado: até 12 (doze meses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afastamentos dos servidores técnico-administrativos estão condicionados à possibilidade de seus pares assumirem as atividades durante o período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afastamento, garantindo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continuidade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ações da 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de exclusiva responsabilidade dos requerentes o preenchimento do formulário de inscrição e a juntada dos documentos exigidos, nos prazos estabelecidos por este Edital, bem como o acompanhamento de todos os avisos e publicações relativas, que estarão disponíveis no site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PROGEP/UFPB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 verificação regular de e-mails.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 à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PROGEP/UFPB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coordenar todos os atos necessários à execução do Edital, bem como a apreciação dos recursos referentes a não homologação de inscrição que sejam,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eventualmente,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interpostos.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2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PROGEP poderá, sempre que necessário à execução dos procedimentos deste Edital, promover adequações, bem como expedir orientações complementares.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0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aprovação do servidor no processo seletivo, dentro do número de vagas disponíveis, item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é um dos requisitos necessários e imprescindíveis à concessão de afastamento, mas não garante o afastamento automático, sendo necessária a publicação do ato de concessão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afastamento.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DOS REQUISITOS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afastamento para cursar programa de pós-graduação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disposto na Lei nº 8.112/90, art. 96-A, § 2.º, o servidor técnico-administrativo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titular de cargo efetivo na UFPB há no mínimo 03 (três) anos, quando for solicitado afastamento para cursar mestrado;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titular de cargo efetivo na UFPB há no mínimo 04 (quatro) anos, quando for solicitado afastamento para cursar doutorado ou pós-doutorado.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 afastar para mestrado e doutorado, o servidor técnico-administrativo não poderá ter usufruído de licença para capacitação, para interesse particular, afastamento para mestrado, doutorado, pós-doutorado nos 02 (dois) anos anteriores, considerando o início do afastamento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 afastar para pós-doutorado, o servidor técnico-administrativo não poderá ter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usufruído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licença para tratar de assuntos particulares ou de afastamentos para mestrado, doutorado ou pós-doutorado nos 04 (quatro) anos anteriores (considerando o início do afastamento) à data da solicitação de afastamento.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observado o interstício de 60 (sessenta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dias entre os seguintes afastamentos: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licença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capacitação ou parcela de licença para capacitação ou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treinamento regularmente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instituído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 pós-graduação ou estudo no exterior.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2.4.1 Ressalta-se, contudo, que esta exigência não substitui aquelas previstas na Lei nº. 8.112/1990, arts. 95 e 96-A, nesse caso, o interstício de maior duração.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que não atender aos requisitos estabelecidos neste edital estará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automaticamente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eliminado.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DAS INSCRIÇÕES E SUBMISSÃO DA PROPOSTA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processo seletivo ocorre por meio de fluxo contínuo durante o ano de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e os servidores técnico-administrativos deverão protocolar o pedido de inscrição com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antecedência mínima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trinta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 dias e máxima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essenta)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dias do início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afastamento.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"/>
        </w:tabs>
        <w:spacing w:after="0" w:before="0" w:line="360" w:lineRule="auto"/>
        <w:ind w:left="0" w:right="-7.795275590551114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submeter o pedido à Divisão de Educação e Capacitação Profissional (DECP/PROGEP), via processo eletrônico no SIPAC,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anexando os seguintes documentos, considerando-se a ordem a seguir: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Requerimento do interessado, direcionado à chefia imediata, solicitando o afastamento e justificando a relevância da ação de desenvolvimento;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afastamento, devidamente preenchido, submetendo-se a participação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Seletivo de Fluxo Contínuo para Concessão de Afastamentos</w:t>
      </w:r>
      <w:r w:rsidDel="00000000" w:rsidR="00000000" w:rsidRPr="00000000">
        <w:rPr>
          <w:sz w:val="24"/>
          <w:szCs w:val="24"/>
          <w:rtl w:val="0"/>
        </w:rPr>
        <w:t xml:space="preserve">, conforme modelo disponibilizado no site da PROGEP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https://progep.ufpb.br/progep/contents/documentos/formularios/formulario-tecnicos-afastamentos/view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que comprove a recomendação do curso pela CAPES, quando o curso for realizado no Brasil, ou pelo Ministério da Educação ou órgão equivalente, quando o curso for realizado no exterior;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Plano de estudos (atividades a serem realizadas), pré-projeto ou projeto de dissertação/tese (com cronograma de estudo) compatível com o ambiente organizacional do servidor e com a área de atuação;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comprobatório de aceitação do candidato pela instituição ministrante;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Certidão emitida pela Comissão Permanente de Acumulação de Cargos e Empregos (CPACE) da Pró-Reitoria de Gestão de Pessoas, nos casos de cursos e estudos no país com duração igual ou superior a um ano, informando sobre a eventual acumulação de cargos e/ou empregos;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Certidão de tempo de serviço na UFPB que comprove ter o mínimo de três anos de efetivo exercício no cargo ocupado para solicitar afastamento para mestrado, e quatro anos para doutorado e pós-doutorado, fornecida pela Divisão de Legislação e Controle de Processos (DLCP/PROGEP);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Certidão atestando que o servidor não tenha se afastado por licença para tratar de assuntos particulares ou para gozo de licença capacitação nos dois anos anteriores à data da solicitação do afastamento, fornecida pela DLCP;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e responsabilidade do servidor (modelo disponibilizado no site da PROGEP no menu Formulários) relativo ao atendimento das seguintes obrigações cumulativas: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720" w:right="-7.79527559055111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Permanecer no exercício das suas funções junto a Universidade Federal da Paraíba por tempo mínimo igual ao do afastamento, incluindo eventual período de prorrogação, 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720" w:right="-7.79527559055111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Não solicitar licença para tratamento de assuntos particulares, nem exoneração de cargo ou dispensa de emprego, antes de decorrido o prazo equivalente ao afastamento;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Certificado de quitação do servidor com a Biblioteca correspondente ao Campus a que pertence;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Autorização de afastamento pelo chefe imediato do setor de trabalho, com anuência do gestor superior, ratificando o interesse da unidade na atividade proposta pelo requerente, avaliando a compatibilidade entre a solicitação e o planejamento dos afastamentos de toda força de trabalho da unidade, demonstrando como substituirá o servidor em suas atividades durante o seu período de afastamento;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informando resultado satisfatório em avaliação de desempenho mais recente disponível no SIGRH, conforme art. 10 da Lei 11.091/2005 (Extrair no SIGRH: Menu Servidor &gt; Avaliação &gt; Resultados);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Pedido de exoneração (comprovante de abertura de processo) do cargo em comissão ou dispensa da função de confiança nos afastamentos por período superior a 30 dias consecutivos;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Contracheque;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Cópia do trecho do PDP vigente que prevê a ação de desenvolvimento;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Currículo atualizado do servidor extraído do SouGov.br - Banco de Talentos </w:t>
      </w:r>
      <w:r w:rsidDel="00000000" w:rsidR="00000000" w:rsidRPr="00000000">
        <w:rPr>
          <w:color w:val="1154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154cc"/>
          <w:sz w:val="24"/>
          <w:szCs w:val="24"/>
          <w:u w:val="single"/>
          <w:rtl w:val="0"/>
        </w:rPr>
        <w:t xml:space="preserve">https://sougov.economia.gov.br/sougov/BancoTalentos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.14173228346466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permitida apenas uma inscrição por servidor.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.14173228346466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de responsabilidade exclusiva do servidor, sob as penalidades da lei, a veracidade 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fornecidas na inscrição.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.14173228346466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será aceito pedido de inscrição por meio diverso do previsto neste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DA CLASSIFICAÇÃO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critérios de desempate, na seguinte ordem: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713" w:right="-7.795275590551114" w:hanging="71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nota na última Avaliação de Desempenho;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713" w:right="-7.795275590551114" w:hanging="71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tempo de serviço efetivo na UFPB;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713" w:right="-7.795275590551114" w:hanging="71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número de vagas deste edital corresponde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vagas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servidores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técnico-administrativos.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DA COMISSÃO DE SELEÇÃO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do processo seletivo para concessão de Afastamentos para programa de pós-graduação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estágio pós-doutoral aos servidores técnico-administrativos será composta pelos servidores técnico-administrativos lotados na Divisão de Educação e Capacitação Profissional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Caberá à Comissão avaliadora: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Receber a inscrição via processo eletrônico SIPAC e conferir os documentos apresentados pelo servidor;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Receber via processo eletrônico SIPAC quaisquer requerimentos referentes ao presente edital, bem como os recursos eventualmente existentes;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a documentação;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 os recursos;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Deferir ou indeferir o pleito.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"/>
        </w:tabs>
        <w:spacing w:after="0" w:before="0" w:line="360" w:lineRule="auto"/>
        <w:ind w:left="0" w:right="-7.795275590551114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Elaborar e publicar a portaria de concessão do afastamento.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DOS RESULTADOS E RECURSOS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eliminado o candidato que não preencher os requisitos dispostos no presente edital, conforme item 2.5.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que desejar interpor recurso contra o Resultado Preliminar poderá fazê-lo,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prazo de 10 (dez) dias úteis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contar da divulgação do resultado.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deverão ser encaminhados à DECP/PROGEP por meio de processo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eletrônico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via SIPAC.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Resultado Final será encaminhado ao servidor via processo eletrônico SIPAC, em até 05 (cinco) dias úteis, após o término do período de recurso do Resultado Preliminar.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apreciados os recursos intempestivos, sem fundamentação, sem identificação ou que não guardem relação com o objeto deste Processo Seletivo.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avaliados pedidos de revisão de recurso, recurso de recurso e/ou recurso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1"/>
        </w:numPr>
        <w:tabs>
          <w:tab w:val="left" w:leader="none" w:pos="313"/>
        </w:tabs>
        <w:spacing w:after="0" w:before="0" w:line="360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  <w:t xml:space="preserve">DISPOSIÇÕES FINAIS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participação da seleção está condicionada ao conhecimento e aceitação, pelo servidor, de todas as suas disposições, bem como do disposto na Instrução Normativa nº 21, de 01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2021, no Decreto nº 9.991, de 28 de agosto de 2019 e na Nota Técnica SEI nº 7058/2019/ME.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edital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será vigente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apenas para os afastamentos que se inici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02/01/202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31/12/202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informações relativas ao presente edital estarão disponibilizadas na página da PROGEP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http://www.progep.ufpb.br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vez classificado no processo seletivo o servidor deverá aguardar a publicação do ato de concessão de afastamento;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imediatamente indeferida as solicitações de afastamentos de servidores que estiverem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sanção administrativa decorrente de decisão apresentada em processo administrativo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disciplinar,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impeça, por este motivo, o registro do afastamento nos sistemas pertinentes;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servidor somente poderá se afastar das atividades após a publicação do ato que autorize o afastamento, sob pena de incorrer em abandono de cargo. Não haverá expedição de portarias com efeito retroativo ao pedido do servidor.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"/>
        </w:tabs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serão resolvidos pela Comissão de Seleção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0" w:before="0" w:line="360" w:lineRule="auto"/>
        <w:ind w:left="0" w:right="-7.795275590551114" w:firstLine="0"/>
        <w:jc w:val="center"/>
        <w:rPr/>
      </w:pPr>
      <w:r w:rsidDel="00000000" w:rsidR="00000000" w:rsidRPr="00000000">
        <w:rPr>
          <w:rtl w:val="0"/>
        </w:rPr>
        <w:t xml:space="preserve">MIRELLA ROCHA RIBEIRO PINTO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7.795275590551114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Pró-Reitora de Gestão de Pessoas</w:t>
      </w:r>
    </w:p>
    <w:sectPr>
      <w:pgSz w:h="16840" w:w="11910" w:orient="portrait"/>
      <w:pgMar w:bottom="1133.8582677165355" w:top="1281.259842519685" w:left="1133.8582677165355" w:right="1133.85826771653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12" w:hanging="201.00000000000003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407.00000000000006"/>
      </w:pPr>
      <w:rPr>
        <w:rFonts w:ascii="Arial" w:cs="Arial" w:eastAsia="Arial" w:hAnsi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13" w:hanging="602"/>
      </w:pPr>
      <w:rPr>
        <w:rFonts w:ascii="Arial" w:cs="Arial" w:eastAsia="Arial" w:hAnsi="Arial"/>
        <w:sz w:val="24"/>
        <w:szCs w:val="24"/>
      </w:rPr>
    </w:lvl>
    <w:lvl w:ilvl="3">
      <w:start w:val="0"/>
      <w:numFmt w:val="bullet"/>
      <w:lvlText w:val="•"/>
      <w:lvlJc w:val="left"/>
      <w:pPr>
        <w:ind w:left="720" w:hanging="602"/>
      </w:pPr>
      <w:rPr/>
    </w:lvl>
    <w:lvl w:ilvl="4">
      <w:start w:val="0"/>
      <w:numFmt w:val="bullet"/>
      <w:lvlText w:val="•"/>
      <w:lvlJc w:val="left"/>
      <w:pPr>
        <w:ind w:left="2123" w:hanging="601.9999999999998"/>
      </w:pPr>
      <w:rPr/>
    </w:lvl>
    <w:lvl w:ilvl="5">
      <w:start w:val="0"/>
      <w:numFmt w:val="bullet"/>
      <w:lvlText w:val="•"/>
      <w:lvlJc w:val="left"/>
      <w:pPr>
        <w:ind w:left="3527" w:hanging="602"/>
      </w:pPr>
      <w:rPr/>
    </w:lvl>
    <w:lvl w:ilvl="6">
      <w:start w:val="0"/>
      <w:numFmt w:val="bullet"/>
      <w:lvlText w:val="•"/>
      <w:lvlJc w:val="left"/>
      <w:pPr>
        <w:ind w:left="4931" w:hanging="602"/>
      </w:pPr>
      <w:rPr/>
    </w:lvl>
    <w:lvl w:ilvl="7">
      <w:start w:val="0"/>
      <w:numFmt w:val="bullet"/>
      <w:lvlText w:val="•"/>
      <w:lvlJc w:val="left"/>
      <w:pPr>
        <w:ind w:left="6335" w:hanging="602"/>
      </w:pPr>
      <w:rPr/>
    </w:lvl>
    <w:lvl w:ilvl="8">
      <w:start w:val="0"/>
      <w:numFmt w:val="bullet"/>
      <w:lvlText w:val="•"/>
      <w:lvlJc w:val="left"/>
      <w:pPr>
        <w:ind w:left="7738" w:hanging="602.0000000000009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12" w:hanging="20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11"/>
      <w:jc w:val="both"/>
    </w:pPr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1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gep.ufpb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rogep.ufpb.br/progep/contents/documentos/formularios/formulario-tecnicos-afastamentos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iH2cza4qBC2wGgS3oCSXeKMUg==">CgMxLjA4AHIhMXJJS2VOOVF3eUlObFlWcVdkRm5nNENqdHZ4RzlscVFn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2022-10-13T12:52:27Z</dcterms:created>
  <dc:creator>ATPLAN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2022-10-13T00:00:00Z</vt:filetime>
  </property>
</Properties>
</file>